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43" w:rsidRPr="007432FA" w:rsidRDefault="00652343" w:rsidP="00652343">
      <w:pPr>
        <w:spacing w:line="560" w:lineRule="exact"/>
        <w:rPr>
          <w:rFonts w:ascii="黑体" w:eastAsia="黑体" w:hint="eastAsia"/>
          <w:sz w:val="32"/>
          <w:szCs w:val="32"/>
        </w:rPr>
      </w:pPr>
      <w:r w:rsidRPr="007432FA">
        <w:rPr>
          <w:rFonts w:ascii="黑体" w:eastAsia="黑体" w:hint="eastAsia"/>
          <w:sz w:val="32"/>
          <w:szCs w:val="32"/>
        </w:rPr>
        <w:t>附件</w:t>
      </w:r>
    </w:p>
    <w:p w:rsidR="00652343" w:rsidRDefault="00652343" w:rsidP="00652343">
      <w:pPr>
        <w:spacing w:line="560" w:lineRule="exact"/>
        <w:ind w:left="1320" w:hangingChars="300" w:hanging="1320"/>
        <w:jc w:val="center"/>
        <w:rPr>
          <w:rFonts w:ascii="方正小标宋简体" w:eastAsia="方正小标宋简体" w:hint="eastAsia"/>
          <w:sz w:val="44"/>
          <w:szCs w:val="44"/>
        </w:rPr>
      </w:pPr>
      <w:r w:rsidRPr="007432FA">
        <w:rPr>
          <w:rFonts w:ascii="方正小标宋简体" w:eastAsia="方正小标宋简体" w:hint="eastAsia"/>
          <w:sz w:val="44"/>
          <w:szCs w:val="44"/>
        </w:rPr>
        <w:t>第二批郑州高新技术产业开发区</w:t>
      </w:r>
    </w:p>
    <w:p w:rsidR="00652343" w:rsidRPr="007432FA" w:rsidRDefault="00652343" w:rsidP="00652343">
      <w:pPr>
        <w:spacing w:line="560" w:lineRule="exact"/>
        <w:ind w:left="1320" w:hangingChars="300" w:hanging="1320"/>
        <w:jc w:val="center"/>
        <w:rPr>
          <w:rFonts w:ascii="方正小标宋简体" w:eastAsia="方正小标宋简体" w:hint="eastAsia"/>
          <w:sz w:val="44"/>
          <w:szCs w:val="44"/>
        </w:rPr>
      </w:pPr>
      <w:r w:rsidRPr="007432FA">
        <w:rPr>
          <w:rFonts w:ascii="方正小标宋简体" w:eastAsia="方正小标宋简体" w:hint="eastAsia"/>
          <w:sz w:val="44"/>
          <w:szCs w:val="44"/>
        </w:rPr>
        <w:t>非物质文化遗产名录</w:t>
      </w:r>
    </w:p>
    <w:p w:rsidR="00652343" w:rsidRDefault="00652343" w:rsidP="00652343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652343" w:rsidRPr="007432FA" w:rsidRDefault="00652343" w:rsidP="00652343">
      <w:pPr>
        <w:spacing w:line="560" w:lineRule="exact"/>
        <w:ind w:firstLineChars="196" w:firstLine="627"/>
        <w:rPr>
          <w:rFonts w:ascii="黑体" w:eastAsia="黑体" w:hint="eastAsia"/>
          <w:sz w:val="32"/>
          <w:szCs w:val="32"/>
        </w:rPr>
      </w:pPr>
      <w:r w:rsidRPr="007432FA">
        <w:rPr>
          <w:rFonts w:ascii="黑体" w:eastAsia="黑体" w:hint="eastAsia"/>
          <w:sz w:val="32"/>
          <w:szCs w:val="32"/>
        </w:rPr>
        <w:t>一、传统美术（4项）</w:t>
      </w:r>
    </w:p>
    <w:p w:rsidR="00652343" w:rsidRPr="007432FA" w:rsidRDefault="00652343" w:rsidP="00652343">
      <w:pPr>
        <w:spacing w:line="56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7432FA">
        <w:rPr>
          <w:rFonts w:ascii="仿宋_GB2312" w:eastAsia="仿宋_GB2312" w:hint="eastAsia"/>
          <w:sz w:val="32"/>
          <w:szCs w:val="32"/>
        </w:rPr>
        <w:t>1.剪纸艺术</w:t>
      </w:r>
    </w:p>
    <w:p w:rsidR="00652343" w:rsidRPr="007432FA" w:rsidRDefault="00652343" w:rsidP="00652343">
      <w:pPr>
        <w:spacing w:line="56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7432FA">
        <w:rPr>
          <w:rFonts w:ascii="仿宋_GB2312" w:eastAsia="仿宋_GB2312" w:hint="eastAsia"/>
          <w:sz w:val="32"/>
          <w:szCs w:val="32"/>
        </w:rPr>
        <w:t>2.中国梅花篆</w:t>
      </w:r>
    </w:p>
    <w:p w:rsidR="00652343" w:rsidRPr="007432FA" w:rsidRDefault="00652343" w:rsidP="00652343">
      <w:pPr>
        <w:spacing w:line="56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7432FA">
        <w:rPr>
          <w:rFonts w:ascii="仿宋_GB2312" w:eastAsia="仿宋_GB2312" w:hint="eastAsia"/>
          <w:sz w:val="32"/>
          <w:szCs w:val="32"/>
        </w:rPr>
        <w:t>3.牡丹绘画艺术</w:t>
      </w:r>
    </w:p>
    <w:p w:rsidR="00652343" w:rsidRPr="007432FA" w:rsidRDefault="00652343" w:rsidP="00652343">
      <w:pPr>
        <w:spacing w:line="56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7432FA">
        <w:rPr>
          <w:rFonts w:ascii="仿宋_GB2312" w:eastAsia="仿宋_GB2312" w:hint="eastAsia"/>
          <w:sz w:val="32"/>
          <w:szCs w:val="32"/>
        </w:rPr>
        <w:t>4.王光元楷书</w:t>
      </w:r>
    </w:p>
    <w:p w:rsidR="00652343" w:rsidRPr="007432FA" w:rsidRDefault="00652343" w:rsidP="00652343">
      <w:pPr>
        <w:spacing w:line="560" w:lineRule="exact"/>
        <w:ind w:firstLineChars="196" w:firstLine="627"/>
        <w:rPr>
          <w:rFonts w:ascii="黑体" w:eastAsia="黑体" w:hint="eastAsia"/>
          <w:sz w:val="32"/>
          <w:szCs w:val="32"/>
        </w:rPr>
      </w:pPr>
      <w:r w:rsidRPr="007432FA">
        <w:rPr>
          <w:rFonts w:ascii="黑体" w:eastAsia="黑体" w:hint="eastAsia"/>
          <w:sz w:val="32"/>
          <w:szCs w:val="32"/>
        </w:rPr>
        <w:t>二、传统音乐（1项）</w:t>
      </w:r>
    </w:p>
    <w:p w:rsidR="00652343" w:rsidRDefault="00652343" w:rsidP="00652343">
      <w:pPr>
        <w:spacing w:line="56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7432FA">
        <w:rPr>
          <w:rFonts w:ascii="仿宋_GB2312" w:eastAsia="仿宋_GB2312" w:hint="eastAsia"/>
          <w:sz w:val="32"/>
          <w:szCs w:val="32"/>
        </w:rPr>
        <w:t>1.祥营狮鼓</w:t>
      </w:r>
    </w:p>
    <w:p w:rsidR="00652343" w:rsidRDefault="00652343" w:rsidP="0065234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52343" w:rsidRDefault="00652343" w:rsidP="0065234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52309" w:rsidRDefault="00C52309"/>
    <w:sectPr w:rsidR="00C5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09" w:rsidRDefault="00C52309" w:rsidP="00652343">
      <w:pPr/>
      <w:r>
        <w:separator/>
      </w:r>
    </w:p>
  </w:endnote>
  <w:endnote w:type="continuationSeparator" w:id="1">
    <w:p w:rsidR="00C52309" w:rsidRDefault="00C52309" w:rsidP="00652343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09" w:rsidRDefault="00C52309" w:rsidP="00652343">
      <w:pPr/>
      <w:r>
        <w:separator/>
      </w:r>
    </w:p>
  </w:footnote>
  <w:footnote w:type="continuationSeparator" w:id="1">
    <w:p w:rsidR="00C52309" w:rsidRDefault="00C52309" w:rsidP="00652343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343"/>
    <w:rsid w:val="00652343"/>
    <w:rsid w:val="00C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2015-12-22T03:54:00Z</dcterms:created>
  <dcterms:modified xsi:type="dcterms:W3CDTF">2015-12-22T03:54:00Z</dcterms:modified>
</cp:coreProperties>
</file>