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ind w:firstLine="0"/>
        <w:jc w:val="center"/>
        <w:textAlignment w:val="auto"/>
        <w:rPr>
          <w:rFonts w:ascii="仿宋_GB2312" w:eastAsia="仿宋_GB2312"/>
          <w:bCs/>
          <w:color w:val="000000"/>
          <w:w w:val="100"/>
          <w:sz w:val="32"/>
          <w:szCs w:val="32"/>
        </w:rPr>
      </w:pPr>
    </w:p>
    <w:p>
      <w:pPr>
        <w:keepNext w:val="0"/>
        <w:keepLines w:val="0"/>
        <w:pageBreakBefore w:val="0"/>
        <w:kinsoku/>
        <w:wordWrap/>
        <w:overflowPunct/>
        <w:topLinePunct w:val="0"/>
        <w:autoSpaceDE/>
        <w:autoSpaceDN/>
        <w:bidi w:val="0"/>
        <w:adjustRightInd/>
        <w:snapToGrid/>
        <w:spacing w:line="640" w:lineRule="exact"/>
        <w:ind w:firstLine="0"/>
        <w:jc w:val="center"/>
        <w:textAlignment w:val="auto"/>
        <w:rPr>
          <w:rFonts w:ascii="仿宋_GB2312" w:eastAsia="仿宋_GB2312"/>
          <w:bCs/>
          <w:color w:val="000000"/>
          <w:w w:val="100"/>
          <w:sz w:val="32"/>
          <w:szCs w:val="32"/>
        </w:rPr>
      </w:pPr>
    </w:p>
    <w:p>
      <w:pPr>
        <w:keepNext w:val="0"/>
        <w:keepLines w:val="0"/>
        <w:pageBreakBefore w:val="0"/>
        <w:kinsoku/>
        <w:wordWrap/>
        <w:overflowPunct/>
        <w:topLinePunct w:val="0"/>
        <w:autoSpaceDE/>
        <w:autoSpaceDN/>
        <w:bidi w:val="0"/>
        <w:adjustRightInd/>
        <w:snapToGrid/>
        <w:spacing w:line="640" w:lineRule="exact"/>
        <w:ind w:firstLine="0"/>
        <w:jc w:val="center"/>
        <w:textAlignment w:val="auto"/>
        <w:rPr>
          <w:rFonts w:ascii="仿宋_GB2312" w:eastAsia="仿宋_GB2312"/>
          <w:bCs/>
          <w:color w:val="000000"/>
          <w:w w:val="100"/>
          <w:sz w:val="32"/>
          <w:szCs w:val="32"/>
        </w:rPr>
      </w:pPr>
    </w:p>
    <w:p>
      <w:pPr>
        <w:keepNext w:val="0"/>
        <w:keepLines w:val="0"/>
        <w:pageBreakBefore w:val="0"/>
        <w:kinsoku/>
        <w:wordWrap/>
        <w:overflowPunct/>
        <w:topLinePunct w:val="0"/>
        <w:autoSpaceDE/>
        <w:autoSpaceDN/>
        <w:bidi w:val="0"/>
        <w:adjustRightInd/>
        <w:snapToGrid/>
        <w:spacing w:line="640" w:lineRule="exact"/>
        <w:ind w:firstLine="0"/>
        <w:jc w:val="center"/>
        <w:textAlignment w:val="auto"/>
        <w:rPr>
          <w:rFonts w:ascii="仿宋_GB2312" w:eastAsia="仿宋_GB2312"/>
          <w:bCs/>
          <w:color w:val="000000"/>
          <w:w w:val="100"/>
          <w:sz w:val="32"/>
          <w:szCs w:val="32"/>
        </w:rPr>
      </w:pPr>
    </w:p>
    <w:p>
      <w:pPr>
        <w:keepNext w:val="0"/>
        <w:keepLines w:val="0"/>
        <w:pageBreakBefore w:val="0"/>
        <w:kinsoku/>
        <w:wordWrap/>
        <w:overflowPunct/>
        <w:topLinePunct w:val="0"/>
        <w:autoSpaceDE/>
        <w:autoSpaceDN/>
        <w:bidi w:val="0"/>
        <w:adjustRightInd/>
        <w:snapToGrid/>
        <w:spacing w:line="640" w:lineRule="exact"/>
        <w:ind w:firstLine="0"/>
        <w:jc w:val="center"/>
        <w:textAlignment w:val="auto"/>
        <w:rPr>
          <w:rFonts w:ascii="仿宋_GB2312" w:eastAsia="仿宋_GB2312"/>
          <w:bCs/>
          <w:color w:val="000000"/>
          <w:w w:val="100"/>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0"/>
        <w:jc w:val="center"/>
        <w:textAlignment w:val="auto"/>
        <w:rPr>
          <w:rFonts w:ascii="仿宋_GB2312" w:eastAsia="仿宋_GB2312"/>
          <w:bCs/>
          <w:color w:val="00000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jc w:val="center"/>
        <w:textAlignment w:val="auto"/>
        <w:rPr>
          <w:rFonts w:hint="default" w:ascii="仿宋_GB2312" w:hAnsi="仿宋_GB2312" w:eastAsia="仿宋_GB2312" w:cs="仿宋_GB2312"/>
          <w:bCs/>
          <w:color w:val="000000"/>
          <w:w w:val="100"/>
          <w:sz w:val="32"/>
          <w:szCs w:val="32"/>
          <w:lang w:val="en-US" w:eastAsia="zh-CN"/>
        </w:rPr>
      </w:pPr>
      <w:r>
        <w:rPr>
          <w:rFonts w:hint="eastAsia" w:ascii="仿宋_GB2312" w:hAnsi="仿宋_GB2312" w:eastAsia="仿宋_GB2312" w:cs="仿宋_GB2312"/>
          <w:bCs/>
          <w:color w:val="000000"/>
          <w:w w:val="100"/>
          <w:sz w:val="32"/>
          <w:szCs w:val="32"/>
        </w:rPr>
        <w:t>郑开管文〔202</w:t>
      </w:r>
      <w:r>
        <w:rPr>
          <w:rFonts w:hint="eastAsia" w:ascii="仿宋_GB2312" w:hAnsi="仿宋_GB2312" w:eastAsia="仿宋_GB2312" w:cs="仿宋_GB2312"/>
          <w:bCs/>
          <w:color w:val="000000"/>
          <w:w w:val="100"/>
          <w:sz w:val="32"/>
          <w:szCs w:val="32"/>
          <w:lang w:val="en-US" w:eastAsia="zh-CN"/>
        </w:rPr>
        <w:t>2</w:t>
      </w:r>
      <w:r>
        <w:rPr>
          <w:rFonts w:hint="eastAsia" w:ascii="仿宋_GB2312" w:hAnsi="仿宋_GB2312" w:eastAsia="仿宋_GB2312" w:cs="仿宋_GB2312"/>
          <w:bCs/>
          <w:color w:val="000000"/>
          <w:w w:val="100"/>
          <w:sz w:val="32"/>
          <w:szCs w:val="32"/>
        </w:rPr>
        <w:t>〕</w:t>
      </w:r>
      <w:r>
        <w:rPr>
          <w:rFonts w:hint="eastAsia" w:ascii="仿宋_GB2312" w:hAnsi="仿宋_GB2312" w:eastAsia="仿宋_GB2312" w:cs="仿宋_GB2312"/>
          <w:bCs/>
          <w:color w:val="000000"/>
          <w:w w:val="100"/>
          <w:sz w:val="32"/>
          <w:szCs w:val="32"/>
          <w:lang w:val="en-US" w:eastAsia="zh-CN"/>
        </w:rPr>
        <w:t>13</w:t>
      </w:r>
      <w:r>
        <w:rPr>
          <w:rFonts w:hint="eastAsia" w:ascii="仿宋_GB2312" w:hAnsi="仿宋_GB2312" w:eastAsia="仿宋_GB2312" w:cs="仿宋_GB2312"/>
          <w:bCs/>
          <w:color w:val="000000"/>
          <w:w w:val="10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ascii="仿宋_GB2312" w:eastAsia="仿宋_GB2312"/>
          <w:bCs/>
          <w:color w:val="000000"/>
          <w:w w:val="1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ascii="仿宋_GB2312" w:eastAsia="仿宋_GB2312"/>
          <w:bCs/>
          <w:color w:val="000000"/>
          <w:w w:val="100"/>
          <w:sz w:val="32"/>
          <w:szCs w:val="32"/>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bCs/>
          <w:spacing w:val="0"/>
          <w:sz w:val="44"/>
        </w:rPr>
      </w:pPr>
      <w:r>
        <w:rPr>
          <w:rFonts w:hint="eastAsia" w:ascii="方正小标宋简体" w:hAnsi="宋体" w:eastAsia="方正小标宋简体"/>
          <w:bCs/>
          <w:spacing w:val="0"/>
          <w:sz w:val="44"/>
        </w:rPr>
        <w:t>郑州高新技术产业开发区管委会</w:t>
      </w: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方正小标宋简体" w:hAnsi="宋体" w:eastAsia="方正小标宋简体"/>
          <w:bCs/>
          <w:spacing w:val="-17"/>
          <w:sz w:val="44"/>
          <w:lang w:val="en-US" w:eastAsia="zh-CN"/>
        </w:rPr>
      </w:pPr>
      <w:r>
        <w:rPr>
          <w:rFonts w:hint="eastAsia" w:ascii="方正小标宋简体" w:hAnsi="宋体" w:eastAsia="方正小标宋简体"/>
          <w:bCs/>
          <w:spacing w:val="-17"/>
          <w:sz w:val="44"/>
        </w:rPr>
        <w:t>关于</w:t>
      </w:r>
      <w:r>
        <w:rPr>
          <w:rFonts w:hint="eastAsia" w:ascii="方正小标宋简体" w:hAnsi="宋体" w:eastAsia="方正小标宋简体" w:cs="宋体"/>
          <w:bCs/>
          <w:color w:val="000000"/>
          <w:spacing w:val="-17"/>
          <w:sz w:val="44"/>
          <w:szCs w:val="44"/>
        </w:rPr>
        <w:t>郑州高新区</w:t>
      </w:r>
      <w:r>
        <w:rPr>
          <w:rFonts w:hint="eastAsia" w:ascii="方正小标宋简体" w:hAnsi="宋体" w:eastAsia="方正小标宋简体"/>
          <w:bCs/>
          <w:spacing w:val="-17"/>
          <w:sz w:val="44"/>
        </w:rPr>
        <w:t>20</w:t>
      </w:r>
      <w:r>
        <w:rPr>
          <w:rFonts w:hint="eastAsia" w:ascii="方正小标宋简体" w:hAnsi="宋体" w:eastAsia="方正小标宋简体"/>
          <w:bCs/>
          <w:spacing w:val="-17"/>
          <w:sz w:val="44"/>
          <w:lang w:val="en-US" w:eastAsia="zh-CN"/>
        </w:rPr>
        <w:t>21</w:t>
      </w:r>
      <w:r>
        <w:rPr>
          <w:rFonts w:hint="eastAsia" w:ascii="方正小标宋简体" w:hAnsi="宋体" w:eastAsia="方正小标宋简体"/>
          <w:bCs/>
          <w:spacing w:val="-17"/>
          <w:sz w:val="44"/>
        </w:rPr>
        <w:t>年度</w:t>
      </w:r>
      <w:r>
        <w:rPr>
          <w:rFonts w:hint="eastAsia" w:ascii="方正小标宋简体" w:hAnsi="宋体" w:eastAsia="方正小标宋简体"/>
          <w:bCs/>
          <w:spacing w:val="-17"/>
          <w:sz w:val="44"/>
          <w:lang w:val="en-US" w:eastAsia="zh-CN"/>
        </w:rPr>
        <w:t>新批准</w:t>
      </w:r>
      <w:r>
        <w:rPr>
          <w:rFonts w:hint="eastAsia" w:ascii="方正小标宋简体" w:hAnsi="宋体" w:eastAsia="方正小标宋简体"/>
          <w:bCs/>
          <w:spacing w:val="-17"/>
          <w:sz w:val="44"/>
        </w:rPr>
        <w:t>研发机构</w:t>
      </w:r>
      <w:r>
        <w:rPr>
          <w:rFonts w:hint="eastAsia" w:ascii="方正小标宋简体" w:hAnsi="宋体" w:eastAsia="方正小标宋简体"/>
          <w:bCs/>
          <w:spacing w:val="-17"/>
          <w:sz w:val="44"/>
          <w:lang w:val="en-US" w:eastAsia="zh-CN"/>
        </w:rPr>
        <w:t>奖励的</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bCs/>
          <w:sz w:val="44"/>
        </w:rPr>
      </w:pPr>
      <w:r>
        <w:rPr>
          <w:rFonts w:hint="eastAsia" w:ascii="方正小标宋简体" w:hAnsi="宋体" w:eastAsia="方正小标宋简体"/>
          <w:bCs/>
          <w:sz w:val="44"/>
        </w:rPr>
        <w:t>决</w:t>
      </w:r>
      <w:r>
        <w:rPr>
          <w:rFonts w:hint="eastAsia" w:ascii="方正小标宋简体" w:hAnsi="宋体" w:eastAsia="方正小标宋简体"/>
          <w:bCs/>
          <w:sz w:val="44"/>
          <w:lang w:val="en-US" w:eastAsia="zh-CN"/>
        </w:rPr>
        <w:t xml:space="preserve">  </w:t>
      </w:r>
      <w:r>
        <w:rPr>
          <w:rFonts w:hint="eastAsia" w:ascii="方正小标宋简体" w:hAnsi="宋体" w:eastAsia="方正小标宋简体"/>
          <w:bCs/>
          <w:sz w:val="44"/>
        </w:rPr>
        <w:t>定</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楷体_GB2312" w:hAnsi="宋体" w:eastAsia="楷体_GB2312"/>
          <w:bCs/>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eastAsia="仿宋_GB2312"/>
          <w:sz w:val="32"/>
        </w:rPr>
      </w:pPr>
      <w:r>
        <w:rPr>
          <w:rFonts w:hint="eastAsia" w:ascii="仿宋_GB2312" w:eastAsia="仿宋_GB2312"/>
          <w:sz w:val="32"/>
        </w:rPr>
        <w:t>各有关单位:</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年以来，</w:t>
      </w:r>
      <w:r>
        <w:rPr>
          <w:rFonts w:hint="eastAsia" w:ascii="仿宋_GB2312" w:hAnsi="仿宋_GB2312" w:eastAsia="仿宋_GB2312" w:cs="仿宋_GB2312"/>
          <w:sz w:val="32"/>
          <w:lang w:val="en-US" w:eastAsia="zh-CN"/>
        </w:rPr>
        <w:t>高新区</w:t>
      </w:r>
      <w:r>
        <w:rPr>
          <w:rFonts w:eastAsia="仿宋_GB2312"/>
          <w:sz w:val="32"/>
          <w:szCs w:val="32"/>
        </w:rPr>
        <w:t>紧紧围绕</w:t>
      </w:r>
      <w:r>
        <w:rPr>
          <w:rFonts w:hint="eastAsia" w:ascii="仿宋_GB2312" w:hAnsi="宋体" w:eastAsia="仿宋_GB2312"/>
          <w:sz w:val="32"/>
          <w:szCs w:val="32"/>
        </w:rPr>
        <w:t>郑洛新国家自主创新示范区建设</w:t>
      </w:r>
      <w:r>
        <w:rPr>
          <w:rFonts w:eastAsia="仿宋_GB2312"/>
          <w:sz w:val="32"/>
          <w:szCs w:val="32"/>
        </w:rPr>
        <w:t>，</w:t>
      </w:r>
      <w:r>
        <w:rPr>
          <w:rFonts w:hint="eastAsia" w:eastAsia="仿宋_GB2312"/>
          <w:sz w:val="32"/>
          <w:szCs w:val="32"/>
        </w:rPr>
        <w:t>充分发挥企业创新主体作用，鼓励企业不断加大投入，提升自主创新能力，积极组织企业申报各类研发机构，助推产业结构转型升级，涌现出了一批自主创新能力强，对产业发展助力作用突出的省级以上研发机构，为国家自主创新示范区建设提供了创新支撑。</w:t>
      </w:r>
      <w:r>
        <w:rPr>
          <w:rFonts w:hint="eastAsia" w:ascii="仿宋_GB2312" w:hAnsi="仿宋_GB2312" w:eastAsia="仿宋_GB2312" w:cs="仿宋_GB2312"/>
          <w:sz w:val="32"/>
        </w:rPr>
        <w:t>为总结成绩，表彰先进，进一步激励全区企业加大科技研发投入，助力高新区建设，根据《郑州高新技术产业开发区管委会关于支持科技创新推进大众创新创业的实施意见》（郑开管〔2015〕25号）</w:t>
      </w:r>
      <w:r>
        <w:rPr>
          <w:rFonts w:hint="eastAsia" w:ascii="仿宋_GB2312" w:hAnsi="仿宋_GB2312" w:eastAsia="仿宋_GB2312" w:cs="仿宋_GB2312"/>
          <w:sz w:val="32"/>
          <w:lang w:val="en-US" w:eastAsia="zh-CN"/>
        </w:rPr>
        <w:t>文件精神</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经管委会研究，</w:t>
      </w:r>
      <w:r>
        <w:rPr>
          <w:rFonts w:hint="eastAsia" w:ascii="仿宋_GB2312" w:hAnsi="仿宋_GB2312" w:eastAsia="仿宋_GB2312" w:cs="仿宋_GB2312"/>
          <w:sz w:val="32"/>
        </w:rPr>
        <w:t>决定对20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年度新批准的</w:t>
      </w:r>
      <w:r>
        <w:rPr>
          <w:rFonts w:hint="eastAsia" w:ascii="仿宋_GB2312" w:hAnsi="仿宋_GB2312" w:eastAsia="仿宋_GB2312" w:cs="仿宋_GB2312"/>
          <w:sz w:val="32"/>
          <w:lang w:val="en-US" w:eastAsia="zh-CN"/>
        </w:rPr>
        <w:t>17</w:t>
      </w:r>
      <w:r>
        <w:rPr>
          <w:rFonts w:hint="eastAsia" w:ascii="仿宋_GB2312" w:hAnsi="仿宋_GB2312" w:eastAsia="仿宋_GB2312" w:cs="仿宋_GB2312"/>
          <w:sz w:val="32"/>
        </w:rPr>
        <w:t>家研发机构进行</w:t>
      </w:r>
      <w:r>
        <w:rPr>
          <w:rFonts w:hint="eastAsia" w:ascii="仿宋_GB2312" w:hAnsi="仿宋_GB2312" w:eastAsia="仿宋_GB2312" w:cs="仿宋_GB2312"/>
          <w:sz w:val="32"/>
          <w:lang w:val="en-US" w:eastAsia="zh-CN"/>
        </w:rPr>
        <w:t>奖励</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共计1000万元</w:t>
      </w:r>
      <w:r>
        <w:rPr>
          <w:rFonts w:hint="eastAsia" w:ascii="仿宋_GB2312" w:hAnsi="仿宋_GB2312" w:eastAsia="仿宋_GB2312" w:cs="仿宋_GB2312"/>
          <w:sz w:val="32"/>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希望</w:t>
      </w:r>
      <w:r>
        <w:rPr>
          <w:rFonts w:hint="eastAsia" w:ascii="仿宋_GB2312" w:eastAsia="仿宋_GB2312"/>
          <w:sz w:val="32"/>
          <w:szCs w:val="32"/>
          <w:lang w:val="en-US" w:eastAsia="zh-CN"/>
        </w:rPr>
        <w:t>获得奖励资金</w:t>
      </w:r>
      <w:r>
        <w:rPr>
          <w:rFonts w:hint="eastAsia" w:ascii="仿宋_GB2312" w:eastAsia="仿宋_GB2312"/>
          <w:sz w:val="32"/>
          <w:szCs w:val="32"/>
        </w:rPr>
        <w:t>的企业珍惜荣誉，再接再厉，进一步扩大规模，优化结构，努力实现新的跨越。其他企业要以先进为榜样，加快发展，勇于创新，加强管理，提高效益，为国家自主创新示范区建设做出新的贡献。</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宋体" w:eastAsia="仿宋_GB2312" w:cs="宋体"/>
          <w:bCs/>
          <w:kern w:val="0"/>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宋体"/>
          <w:bCs/>
          <w:kern w:val="0"/>
          <w:sz w:val="32"/>
          <w:szCs w:val="32"/>
          <w:lang w:val="en-US"/>
        </w:rPr>
      </w:pPr>
      <w:r>
        <w:rPr>
          <w:rFonts w:hint="eastAsia" w:ascii="仿宋_GB2312" w:hAnsi="宋体" w:eastAsia="仿宋_GB2312" w:cs="宋体"/>
          <w:bCs/>
          <w:kern w:val="0"/>
          <w:sz w:val="32"/>
          <w:szCs w:val="32"/>
        </w:rPr>
        <w:t>附件：</w:t>
      </w:r>
      <w:r>
        <w:rPr>
          <w:rFonts w:hint="eastAsia" w:ascii="仿宋_GB2312" w:hAnsi="宋体" w:eastAsia="仿宋_GB2312" w:cs="宋体"/>
          <w:bCs/>
          <w:color w:val="000000"/>
          <w:spacing w:val="-10"/>
          <w:sz w:val="32"/>
          <w:szCs w:val="32"/>
        </w:rPr>
        <w:t>郑州高新区</w:t>
      </w:r>
      <w:r>
        <w:rPr>
          <w:rFonts w:hint="eastAsia" w:ascii="仿宋_GB2312" w:hAnsi="宋体" w:eastAsia="仿宋_GB2312" w:cs="宋体"/>
          <w:bCs/>
          <w:kern w:val="0"/>
          <w:sz w:val="32"/>
          <w:szCs w:val="32"/>
        </w:rPr>
        <w:t>20</w:t>
      </w:r>
      <w:r>
        <w:rPr>
          <w:rFonts w:hint="eastAsia" w:ascii="仿宋_GB2312" w:hAnsi="宋体" w:eastAsia="仿宋_GB2312" w:cs="宋体"/>
          <w:bCs/>
          <w:kern w:val="0"/>
          <w:sz w:val="32"/>
          <w:szCs w:val="32"/>
          <w:lang w:val="en-US" w:eastAsia="zh-CN"/>
        </w:rPr>
        <w:t>21</w:t>
      </w:r>
      <w:r>
        <w:rPr>
          <w:rFonts w:hint="eastAsia" w:ascii="仿宋_GB2312" w:hAnsi="宋体" w:eastAsia="仿宋_GB2312" w:cs="宋体"/>
          <w:bCs/>
          <w:kern w:val="0"/>
          <w:sz w:val="32"/>
          <w:szCs w:val="32"/>
        </w:rPr>
        <w:t>年度</w:t>
      </w:r>
      <w:r>
        <w:rPr>
          <w:rFonts w:hint="eastAsia" w:ascii="仿宋_GB2312" w:hAnsi="宋体" w:eastAsia="仿宋_GB2312" w:cs="宋体"/>
          <w:bCs/>
          <w:kern w:val="0"/>
          <w:sz w:val="32"/>
          <w:szCs w:val="32"/>
          <w:lang w:val="en-US" w:eastAsia="zh-CN"/>
        </w:rPr>
        <w:t>新批准</w:t>
      </w:r>
      <w:r>
        <w:rPr>
          <w:rFonts w:hint="eastAsia" w:ascii="仿宋_GB2312" w:hAnsi="宋体" w:eastAsia="仿宋_GB2312" w:cs="宋体"/>
          <w:bCs/>
          <w:kern w:val="0"/>
          <w:sz w:val="32"/>
          <w:szCs w:val="32"/>
        </w:rPr>
        <w:t>研发机构</w:t>
      </w:r>
      <w:r>
        <w:rPr>
          <w:rFonts w:hint="eastAsia" w:ascii="仿宋_GB2312" w:hAnsi="宋体" w:eastAsia="仿宋_GB2312" w:cs="宋体"/>
          <w:bCs/>
          <w:kern w:val="0"/>
          <w:sz w:val="32"/>
          <w:szCs w:val="32"/>
          <w:lang w:val="en-US" w:eastAsia="zh-CN"/>
        </w:rPr>
        <w:t>奖励名单</w:t>
      </w:r>
    </w:p>
    <w:p>
      <w:pPr>
        <w:keepNext w:val="0"/>
        <w:keepLines w:val="0"/>
        <w:pageBreakBefore w:val="0"/>
        <w:widowControl/>
        <w:kinsoku/>
        <w:overflowPunct/>
        <w:topLinePunct w:val="0"/>
        <w:autoSpaceDE/>
        <w:autoSpaceDN/>
        <w:bidi w:val="0"/>
        <w:adjustRightInd/>
        <w:snapToGrid/>
        <w:spacing w:line="560" w:lineRule="exact"/>
        <w:textAlignment w:val="auto"/>
        <w:rPr>
          <w:rFonts w:hint="eastAsia" w:ascii="仿宋_GB2312" w:hAnsi="宋体" w:eastAsia="仿宋_GB2312" w:cs="宋体"/>
          <w:bCs/>
          <w:kern w:val="0"/>
          <w:sz w:val="32"/>
          <w:szCs w:val="32"/>
        </w:rPr>
      </w:pPr>
    </w:p>
    <w:p>
      <w:pPr>
        <w:keepNext w:val="0"/>
        <w:keepLines w:val="0"/>
        <w:pageBreakBefore w:val="0"/>
        <w:widowControl/>
        <w:kinsoku/>
        <w:overflowPunct/>
        <w:topLinePunct w:val="0"/>
        <w:autoSpaceDE/>
        <w:autoSpaceDN/>
        <w:bidi w:val="0"/>
        <w:adjustRightInd/>
        <w:snapToGrid/>
        <w:spacing w:line="560" w:lineRule="exact"/>
        <w:textAlignment w:val="auto"/>
        <w:rPr>
          <w:rFonts w:hint="eastAsia" w:ascii="仿宋_GB2312" w:hAnsi="宋体" w:eastAsia="仿宋_GB2312" w:cs="宋体"/>
          <w:bCs/>
          <w:kern w:val="0"/>
          <w:sz w:val="32"/>
          <w:szCs w:val="32"/>
        </w:rPr>
      </w:pPr>
    </w:p>
    <w:p>
      <w:pPr>
        <w:keepNext w:val="0"/>
        <w:keepLines w:val="0"/>
        <w:pageBreakBefore w:val="0"/>
        <w:widowControl/>
        <w:kinsoku/>
        <w:overflowPunct/>
        <w:topLinePunct w:val="0"/>
        <w:autoSpaceDE/>
        <w:autoSpaceDN/>
        <w:bidi w:val="0"/>
        <w:adjustRightInd/>
        <w:snapToGrid/>
        <w:spacing w:line="560" w:lineRule="exact"/>
        <w:textAlignment w:val="auto"/>
        <w:rPr>
          <w:rFonts w:hint="eastAsia" w:ascii="仿宋_GB2312" w:hAnsi="宋体" w:eastAsia="仿宋_GB2312" w:cs="宋体"/>
          <w:bCs/>
          <w:kern w:val="0"/>
          <w:sz w:val="32"/>
          <w:szCs w:val="32"/>
        </w:rPr>
      </w:pPr>
    </w:p>
    <w:p>
      <w:pPr>
        <w:pStyle w:val="5"/>
        <w:keepNext w:val="0"/>
        <w:keepLines w:val="0"/>
        <w:pageBreakBefore w:val="0"/>
        <w:kinsoku/>
        <w:wordWrap w:val="0"/>
        <w:overflowPunct/>
        <w:topLinePunct w:val="0"/>
        <w:autoSpaceDE/>
        <w:autoSpaceDN/>
        <w:bidi w:val="0"/>
        <w:adjustRightInd/>
        <w:snapToGrid/>
        <w:spacing w:line="560" w:lineRule="exact"/>
        <w:ind w:firstLine="0" w:firstLineChars="0"/>
        <w:jc w:val="right"/>
        <w:textAlignment w:val="auto"/>
        <w:rPr>
          <w:rFonts w:hint="eastAsia"/>
        </w:rPr>
      </w:pPr>
      <w:r>
        <w:rPr>
          <w:rFonts w:hint="eastAsia"/>
        </w:rPr>
        <w:t>20</w:t>
      </w:r>
      <w:r>
        <w:rPr>
          <w:rFonts w:hint="eastAsia"/>
          <w:lang w:val="en-US" w:eastAsia="zh-CN"/>
        </w:rPr>
        <w:t>22</w:t>
      </w:r>
      <w:r>
        <w:rPr>
          <w:rFonts w:hint="eastAsia"/>
        </w:rPr>
        <w:t>年</w:t>
      </w:r>
      <w:r>
        <w:rPr>
          <w:rFonts w:hint="eastAsia"/>
          <w:lang w:val="en-US" w:eastAsia="zh-CN"/>
        </w:rPr>
        <w:t>2</w:t>
      </w:r>
      <w:r>
        <w:rPr>
          <w:rFonts w:hint="eastAsia"/>
        </w:rPr>
        <w:t>月</w:t>
      </w:r>
      <w:r>
        <w:rPr>
          <w:rFonts w:hint="eastAsia"/>
          <w:lang w:val="en-US" w:eastAsia="zh-CN"/>
        </w:rPr>
        <w:t>18</w:t>
      </w:r>
      <w:r>
        <w:rPr>
          <w:rFonts w:hint="eastAsia"/>
        </w:rPr>
        <w:t xml:space="preserve">日        </w:t>
      </w: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lang w:val="en-US" w:eastAsia="zh-CN"/>
        </w:rPr>
      </w:pPr>
      <w:r>
        <w:rPr>
          <w:rFonts w:hint="eastAsia" w:ascii="黑体" w:hAnsi="宋体" w:eastAsia="黑体" w:cs="宋体"/>
          <w:bCs/>
          <w:kern w:val="0"/>
          <w:szCs w:val="32"/>
          <w:lang w:val="en-US" w:eastAsia="zh-CN"/>
        </w:rPr>
        <w:t>附  件</w:t>
      </w: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color w:val="000000"/>
          <w:spacing w:val="-10"/>
          <w:sz w:val="44"/>
          <w:szCs w:val="44"/>
        </w:rPr>
        <w:t>郑州高新区</w:t>
      </w:r>
      <w:r>
        <w:rPr>
          <w:rFonts w:hint="eastAsia" w:ascii="方正小标宋简体" w:hAnsi="方正小标宋简体" w:eastAsia="方正小标宋简体" w:cs="方正小标宋简体"/>
          <w:bCs/>
          <w:kern w:val="0"/>
          <w:sz w:val="44"/>
          <w:szCs w:val="44"/>
        </w:rPr>
        <w:t>20</w:t>
      </w:r>
      <w:r>
        <w:rPr>
          <w:rFonts w:hint="eastAsia" w:ascii="方正小标宋简体" w:hAnsi="方正小标宋简体" w:eastAsia="方正小标宋简体" w:cs="方正小标宋简体"/>
          <w:bCs/>
          <w:kern w:val="0"/>
          <w:sz w:val="44"/>
          <w:szCs w:val="44"/>
          <w:lang w:val="en-US" w:eastAsia="zh-CN"/>
        </w:rPr>
        <w:t>21</w:t>
      </w:r>
      <w:r>
        <w:rPr>
          <w:rFonts w:hint="eastAsia" w:ascii="方正小标宋简体" w:hAnsi="方正小标宋简体" w:eastAsia="方正小标宋简体" w:cs="方正小标宋简体"/>
          <w:bCs/>
          <w:kern w:val="0"/>
          <w:sz w:val="44"/>
          <w:szCs w:val="44"/>
        </w:rPr>
        <w:t>年度</w:t>
      </w:r>
      <w:r>
        <w:rPr>
          <w:rFonts w:hint="eastAsia" w:ascii="方正小标宋简体" w:hAnsi="方正小标宋简体" w:eastAsia="方正小标宋简体" w:cs="方正小标宋简体"/>
          <w:bCs/>
          <w:kern w:val="0"/>
          <w:sz w:val="44"/>
          <w:szCs w:val="44"/>
          <w:lang w:val="en-US" w:eastAsia="zh-CN"/>
        </w:rPr>
        <w:t>新批准</w:t>
      </w:r>
      <w:r>
        <w:rPr>
          <w:rFonts w:hint="eastAsia" w:ascii="方正小标宋简体" w:hAnsi="方正小标宋简体" w:eastAsia="方正小标宋简体" w:cs="方正小标宋简体"/>
          <w:bCs/>
          <w:kern w:val="0"/>
          <w:sz w:val="44"/>
          <w:szCs w:val="44"/>
        </w:rPr>
        <w:t>研发机构</w:t>
      </w:r>
      <w:r>
        <w:rPr>
          <w:rFonts w:hint="eastAsia" w:ascii="方正小标宋简体" w:hAnsi="方正小标宋简体" w:eastAsia="方正小标宋简体" w:cs="方正小标宋简体"/>
          <w:bCs/>
          <w:kern w:val="0"/>
          <w:sz w:val="44"/>
          <w:szCs w:val="44"/>
          <w:lang w:val="en-US" w:eastAsia="zh-CN"/>
        </w:rPr>
        <w:t>奖励名单</w:t>
      </w:r>
    </w:p>
    <w:p>
      <w:pPr>
        <w:pStyle w:val="5"/>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Cs/>
          <w:kern w:val="0"/>
          <w:sz w:val="44"/>
          <w:szCs w:val="44"/>
          <w:lang w:val="en-US" w:eastAsia="zh-CN"/>
        </w:rPr>
      </w:pPr>
    </w:p>
    <w:tbl>
      <w:tblPr>
        <w:tblW w:w="94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86"/>
        <w:gridCol w:w="2355"/>
        <w:gridCol w:w="3285"/>
        <w:gridCol w:w="1169"/>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序号</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研发机构名称</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企业名称</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级别</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rPr>
            </w:pPr>
            <w:r>
              <w:rPr>
                <w:rFonts w:hint="eastAsia" w:ascii="宋体" w:hAnsi="宋体" w:eastAsia="宋体" w:cs="宋体"/>
                <w:b/>
                <w:bCs/>
                <w:i w:val="0"/>
                <w:iCs w:val="0"/>
                <w:color w:val="000000"/>
                <w:kern w:val="0"/>
                <w:sz w:val="21"/>
                <w:szCs w:val="21"/>
                <w:u w:val="none"/>
                <w:bdr w:val="none" w:color="auto" w:sz="0" w:space="0"/>
                <w:lang w:val="en-US" w:eastAsia="zh-CN" w:bidi="ar"/>
              </w:rPr>
              <w:t>经费</w:t>
            </w:r>
            <w:r>
              <w:rPr>
                <w:rFonts w:hint="eastAsia" w:ascii="宋体" w:hAnsi="宋体" w:cs="宋体"/>
                <w:b/>
                <w:bCs/>
                <w:i w:val="0"/>
                <w:iCs w:val="0"/>
                <w:color w:val="000000"/>
                <w:kern w:val="0"/>
                <w:sz w:val="21"/>
                <w:szCs w:val="21"/>
                <w:u w:val="none"/>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国家企业技术中心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郑州佛光发电设备有限公司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国家级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河南省企业技术中心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郑州中业科技股份有限公司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河南省企业技术中心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6"/>
                <w:kern w:val="0"/>
                <w:sz w:val="21"/>
                <w:szCs w:val="21"/>
                <w:u w:val="none"/>
                <w:bdr w:val="none" w:color="auto" w:sz="0" w:space="0"/>
                <w:lang w:val="en-US" w:eastAsia="zh-CN" w:bidi="ar"/>
              </w:rPr>
              <w:t>中船重工海为郑州高科技有限公司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河南省企业技术中心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格力电器（郑州）</w:t>
            </w:r>
            <w:r>
              <w:rPr>
                <w:rFonts w:hint="eastAsia" w:ascii="宋体" w:hAnsi="宋体" w:cs="宋体"/>
                <w:i w:val="0"/>
                <w:iCs w:val="0"/>
                <w:color w:val="000000"/>
                <w:kern w:val="0"/>
                <w:sz w:val="21"/>
                <w:szCs w:val="21"/>
                <w:u w:val="none"/>
                <w:bdr w:val="none" w:color="auto" w:sz="0" w:space="0"/>
                <w:lang w:val="en-US" w:eastAsia="zh-CN" w:bidi="ar"/>
              </w:rPr>
              <w:t xml:space="preserve">  </w:t>
            </w:r>
            <w:r>
              <w:rPr>
                <w:rFonts w:hint="eastAsia" w:ascii="宋体" w:hAnsi="宋体" w:eastAsia="宋体" w:cs="宋体"/>
                <w:i w:val="0"/>
                <w:iCs w:val="0"/>
                <w:color w:val="000000"/>
                <w:kern w:val="0"/>
                <w:sz w:val="21"/>
                <w:szCs w:val="21"/>
                <w:u w:val="none"/>
                <w:bdr w:val="none" w:color="auto" w:sz="0" w:space="0"/>
                <w:lang w:val="en-US" w:eastAsia="zh-CN" w:bidi="ar"/>
              </w:rPr>
              <w:t>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河南省企业技术中心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郑州世纪精信机械制造有限公司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河南省企业技术中心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郑州博特硬质材料有限公司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河南省企业技术中心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郑州科慧科技股份有限公司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河南省企业技术中心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河南万国科技股份有限公司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河南省高可信智慧城轨工程研究中心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卡斯柯信号（郑州）有限公司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河南省智能化纺织装备工程研究中心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恒天重工股份有限公司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w:t>
            </w:r>
            <w:r>
              <w:rPr>
                <w:rFonts w:hint="eastAsia" w:ascii="宋体" w:hAnsi="宋体" w:eastAsia="宋体" w:cs="宋体"/>
                <w:i w:val="0"/>
                <w:iCs w:val="0"/>
                <w:color w:val="000000"/>
                <w:spacing w:val="-11"/>
                <w:kern w:val="0"/>
                <w:sz w:val="21"/>
                <w:szCs w:val="21"/>
                <w:u w:val="none"/>
                <w:bdr w:val="none" w:color="auto" w:sz="0" w:space="0"/>
                <w:lang w:val="en-US" w:eastAsia="zh-CN" w:bidi="ar"/>
              </w:rPr>
              <w:t>南省生物质零碳燃烧和深度利用工程研究中心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郑州锅炉股份有限公司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河南省先进移动通信与应用工程研究中心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6"/>
                <w:kern w:val="0"/>
                <w:sz w:val="21"/>
                <w:szCs w:val="21"/>
                <w:u w:val="none"/>
                <w:bdr w:val="none" w:color="auto" w:sz="0" w:space="0"/>
                <w:lang w:val="en-US" w:eastAsia="zh-CN" w:bidi="ar"/>
              </w:rPr>
              <w:t>郑州大学产业技术研究院有限公司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河南省生物发酵食品添加剂工程研究中心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郑州拓洋生物工程有限公司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河南省移动电站控制工程研究中心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郑州众智科技股份有限公司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河南省污水脱氮及厌氧处理工程研究中心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知和环保科技有限公司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河南省特种密封材料工程研究中心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6"/>
                <w:kern w:val="0"/>
                <w:sz w:val="21"/>
                <w:szCs w:val="21"/>
                <w:u w:val="none"/>
                <w:bdr w:val="none" w:color="auto" w:sz="0" w:space="0"/>
                <w:lang w:val="en-US" w:eastAsia="zh-CN" w:bidi="ar"/>
              </w:rPr>
              <w:t>郑州中原思蓝德高科股份有限公司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w:t>
            </w:r>
          </w:p>
        </w:tc>
        <w:tc>
          <w:tcPr>
            <w:tcW w:w="23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河南省抗体细胞库及应用工程研究中心</w:t>
            </w:r>
          </w:p>
        </w:tc>
        <w:tc>
          <w:tcPr>
            <w:tcW w:w="3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河南凯普瑞生物技术有限公司</w:t>
            </w:r>
          </w:p>
        </w:tc>
        <w:tc>
          <w:tcPr>
            <w:tcW w:w="11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省级</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2" w:hRule="atLeast"/>
          <w:jc w:val="center"/>
        </w:trPr>
        <w:tc>
          <w:tcPr>
            <w:tcW w:w="943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合计：1000万元</w:t>
            </w:r>
          </w:p>
        </w:tc>
      </w:tr>
    </w:tbl>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pStyle w:val="5"/>
        <w:keepNext w:val="0"/>
        <w:keepLines w:val="0"/>
        <w:pageBreakBefore w:val="0"/>
        <w:kinsoku/>
        <w:overflowPunct/>
        <w:topLinePunct w:val="0"/>
        <w:autoSpaceDE/>
        <w:autoSpaceDN/>
        <w:bidi w:val="0"/>
        <w:adjustRightInd/>
        <w:snapToGrid/>
        <w:spacing w:line="560" w:lineRule="exact"/>
        <w:ind w:firstLine="0" w:firstLineChars="0"/>
        <w:jc w:val="left"/>
        <w:textAlignment w:val="auto"/>
        <w:rPr>
          <w:rFonts w:hint="eastAsia" w:ascii="黑体" w:hAnsi="宋体" w:eastAsia="黑体" w:cs="宋体"/>
          <w:bCs/>
          <w:kern w:val="0"/>
          <w:szCs w:val="32"/>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bookmarkStart w:id="0" w:name="_GoBack"/>
      <w:bookmarkEnd w:id="0"/>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28"/>
          <w:szCs w:val="28"/>
          <w:lang w:val="en-US" w:eastAsia="zh-CN"/>
        </w:rPr>
        <w:t>郑州高新技术产业开发区管理委员会办公室   2022年2月</w:t>
      </w:r>
      <w:r>
        <w:rPr>
          <w:rFonts w:hint="eastAsia" w:ascii="仿宋_GB2312" w:hAnsi="仿宋_GB2312" w:cs="仿宋_GB2312"/>
          <w:color w:val="000000"/>
          <w:sz w:val="28"/>
          <w:szCs w:val="28"/>
          <w:lang w:val="en-US" w:eastAsia="zh-CN"/>
        </w:rPr>
        <w:t>18</w:t>
      </w:r>
      <w:r>
        <w:rPr>
          <w:rFonts w:hint="eastAsia" w:ascii="仿宋_GB2312" w:hAnsi="仿宋_GB2312" w:eastAsia="仿宋_GB2312" w:cs="仿宋_GB2312"/>
          <w:color w:val="000000"/>
          <w:sz w:val="28"/>
          <w:szCs w:val="28"/>
          <w:lang w:val="en-US" w:eastAsia="zh-CN"/>
        </w:rPr>
        <w:t>日印发</w:t>
      </w:r>
    </w:p>
    <w:p>
      <w:pPr>
        <w:tabs>
          <w:tab w:val="left" w:pos="717"/>
        </w:tabs>
        <w:bidi w:val="0"/>
        <w:jc w:val="left"/>
        <w:rPr>
          <w:rFonts w:hint="default"/>
          <w:lang w:val="en-US" w:eastAsia="zh-CN"/>
        </w:rPr>
      </w:pPr>
    </w:p>
    <w:sectPr>
      <w:footerReference r:id="rId3" w:type="default"/>
      <w:pgSz w:w="11906" w:h="16838"/>
      <w:pgMar w:top="2098" w:right="1417" w:bottom="1984" w:left="141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271FD"/>
    <w:rsid w:val="03DA0BA6"/>
    <w:rsid w:val="14C12F5A"/>
    <w:rsid w:val="165322D8"/>
    <w:rsid w:val="196C1372"/>
    <w:rsid w:val="1A2E2659"/>
    <w:rsid w:val="22135995"/>
    <w:rsid w:val="224E48CC"/>
    <w:rsid w:val="244520C5"/>
    <w:rsid w:val="2A66178A"/>
    <w:rsid w:val="2CBF2C46"/>
    <w:rsid w:val="2D6271FD"/>
    <w:rsid w:val="2F4B26CD"/>
    <w:rsid w:val="30D65CC3"/>
    <w:rsid w:val="31B06D6F"/>
    <w:rsid w:val="32672BB3"/>
    <w:rsid w:val="330C2DE4"/>
    <w:rsid w:val="35035D09"/>
    <w:rsid w:val="38637D01"/>
    <w:rsid w:val="3B4756B8"/>
    <w:rsid w:val="46F37065"/>
    <w:rsid w:val="4AFB026D"/>
    <w:rsid w:val="4B7669CB"/>
    <w:rsid w:val="4EC43CAB"/>
    <w:rsid w:val="52D73311"/>
    <w:rsid w:val="54A758FB"/>
    <w:rsid w:val="62A365C7"/>
    <w:rsid w:val="7B1E1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9"/>
    <w:pPr>
      <w:keepNext/>
      <w:keepLines/>
      <w:spacing w:line="560" w:lineRule="exact"/>
      <w:ind w:firstLine="859" w:firstLineChars="200"/>
      <w:outlineLvl w:val="0"/>
    </w:pPr>
    <w:rPr>
      <w:rFonts w:ascii="Times New Roman" w:hAnsi="Times New Roman" w:eastAsia="黑体" w:cs="Times New Roman"/>
      <w:bCs/>
      <w:kern w:val="44"/>
      <w:sz w:val="32"/>
      <w:szCs w:val="44"/>
    </w:rPr>
  </w:style>
  <w:style w:type="paragraph" w:styleId="3">
    <w:name w:val="heading 2"/>
    <w:basedOn w:val="1"/>
    <w:next w:val="4"/>
    <w:unhideWhenUsed/>
    <w:qFormat/>
    <w:uiPriority w:val="9"/>
    <w:pPr>
      <w:spacing w:line="560" w:lineRule="exact"/>
      <w:ind w:firstLine="880" w:firstLineChars="200"/>
      <w:outlineLvl w:val="1"/>
    </w:pPr>
    <w:rPr>
      <w:rFonts w:ascii="宋体" w:hAnsi="宋体" w:eastAsia="楷体_GB2312" w:cs="仿宋_GB2312"/>
      <w:b/>
      <w:snapToGrid w:val="0"/>
      <w:sz w:val="32"/>
    </w:rPr>
  </w:style>
  <w:style w:type="paragraph" w:styleId="4">
    <w:name w:val="heading 3"/>
    <w:basedOn w:val="1"/>
    <w:next w:val="1"/>
    <w:unhideWhenUsed/>
    <w:qFormat/>
    <w:uiPriority w:val="9"/>
    <w:pPr>
      <w:spacing w:line="560" w:lineRule="exact"/>
      <w:ind w:firstLine="843" w:firstLineChars="200"/>
      <w:outlineLvl w:val="2"/>
    </w:pPr>
    <w:rPr>
      <w:rFonts w:hint="eastAsia" w:ascii="宋体" w:hAnsi="宋体" w:eastAsia="仿宋" w:cs="Times New Roman"/>
      <w:b/>
      <w:kern w:val="0"/>
      <w:sz w:val="32"/>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Indent"/>
    <w:basedOn w:val="1"/>
    <w:qFormat/>
    <w:uiPriority w:val="0"/>
    <w:pPr>
      <w:ind w:firstLine="640" w:firstLineChars="200"/>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2021-01-26T02:12:00Z</dcterms:created>
  <dc:creator>俺爸他妞</dc:creator>
  <cp:lastModifiedBy>work</cp:lastModifiedBy>
  <cp:lastPrinted>2022-02-18T09:17:19Z</cp:lastPrinted>
  <dcterms:modified xsi:type="dcterms:W3CDTF">2022-02-18T09:18:51Z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82832C898CEA4CECBBF85476F1DAE205</vt:lpwstr>
  </property>
</Properties>
</file>