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val="0"/>
        <w:autoSpaceDN/>
        <w:bidi w:val="0"/>
        <w:spacing w:before="0" w:beforeAutospacing="0" w:after="0" w:afterAutospacing="0" w:line="560" w:lineRule="exact"/>
        <w:ind w:left="0" w:right="415"/>
        <w:jc w:val="center"/>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rPr>
        <w:t>郑州高新区引进培育创新创业人才若干措施实施细则</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right="-14" w:firstLine="640" w:firstLineChars="200"/>
        <w:rPr>
          <w:rFonts w:hint="eastAsia" w:ascii="仿宋" w:hAnsi="仿宋" w:eastAsia="仿宋"/>
          <w:color w:val="auto"/>
          <w:sz w:val="32"/>
          <w:szCs w:val="32"/>
          <w:highlight w:val="none"/>
        </w:rPr>
      </w:pP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right="-14"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为贯彻落实《郑州高新区引进培育创新创业人才若干措施》，结合郑州高新区实际，制定本细则。</w:t>
      </w:r>
    </w:p>
    <w:p>
      <w:pPr>
        <w:keepNext w:val="0"/>
        <w:keepLines w:val="0"/>
        <w:pageBreakBefore w:val="0"/>
        <w:kinsoku/>
        <w:wordWrap/>
        <w:overflowPunct/>
        <w:topLinePunct w:val="0"/>
        <w:autoSpaceDE w:val="0"/>
        <w:autoSpaceDN/>
        <w:bidi w:val="0"/>
        <w:spacing w:line="560" w:lineRule="exact"/>
        <w:ind w:firstLine="672" w:firstLineChars="200"/>
        <w:textAlignment w:val="baseline"/>
        <w:rPr>
          <w:rStyle w:val="19"/>
          <w:rFonts w:hint="eastAsia" w:ascii="黑体" w:hAnsi="黑体" w:eastAsia="黑体"/>
          <w:color w:val="auto"/>
          <w:highlight w:val="none"/>
        </w:rPr>
      </w:pPr>
      <w:r>
        <w:rPr>
          <w:rFonts w:hint="eastAsia" w:ascii="黑体" w:hAnsi="黑体" w:eastAsia="黑体"/>
          <w:color w:val="auto"/>
          <w:spacing w:val="8"/>
          <w:sz w:val="32"/>
          <w:szCs w:val="32"/>
          <w:highlight w:val="none"/>
          <w:shd w:val="clear" w:color="auto" w:fill="FFFFFF"/>
        </w:rPr>
        <w:t>一、高层次人才创业场地补贴</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left"/>
        <w:textAlignment w:val="auto"/>
        <w:rPr>
          <w:rStyle w:val="19"/>
          <w:rFonts w:hint="eastAsia" w:ascii="仿宋_GB2312" w:hAnsi="仿宋_GB2312" w:eastAsia="仿宋_GB2312" w:cs="仿宋_GB2312"/>
          <w:b/>
          <w:bCs/>
          <w:color w:val="auto"/>
          <w:sz w:val="32"/>
          <w:szCs w:val="32"/>
          <w:highlight w:val="none"/>
        </w:rPr>
      </w:pPr>
      <w:r>
        <w:rPr>
          <w:rStyle w:val="19"/>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color w:val="auto"/>
          <w:sz w:val="32"/>
          <w:szCs w:val="32"/>
          <w:highlight w:val="none"/>
          <w:lang w:val="en-US" w:eastAsia="zh-CN"/>
        </w:rPr>
        <w:t>区内入选郑州市</w:t>
      </w:r>
      <w:r>
        <w:rPr>
          <w:rFonts w:hint="eastAsia" w:ascii="仿宋_GB2312" w:hAnsi="仿宋_GB2312" w:eastAsia="仿宋_GB2312" w:cs="仿宋_GB2312"/>
          <w:b w:val="0"/>
          <w:bCs w:val="0"/>
          <w:color w:val="auto"/>
          <w:sz w:val="32"/>
          <w:szCs w:val="32"/>
          <w:highlight w:val="none"/>
        </w:rPr>
        <w:t>“郑州人才计划”</w:t>
      </w:r>
      <w:r>
        <w:rPr>
          <w:rFonts w:hint="eastAsia" w:ascii="仿宋_GB2312" w:hAnsi="仿宋_GB2312" w:eastAsia="仿宋_GB2312" w:cs="仿宋_GB2312"/>
          <w:color w:val="auto"/>
          <w:sz w:val="32"/>
          <w:szCs w:val="32"/>
          <w:highlight w:val="none"/>
          <w:lang w:val="en-US" w:eastAsia="zh-CN"/>
        </w:rPr>
        <w:t>的高层次人才</w:t>
      </w:r>
      <w:r>
        <w:rPr>
          <w:rFonts w:hint="eastAsia" w:ascii="仿宋_GB2312" w:hAnsi="仿宋_GB2312" w:eastAsia="仿宋_GB2312" w:cs="仿宋_GB2312"/>
          <w:color w:val="auto"/>
          <w:sz w:val="32"/>
          <w:szCs w:val="32"/>
          <w:highlight w:val="none"/>
          <w:lang w:eastAsia="zh-CN"/>
        </w:rPr>
        <w:t>围绕</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lang w:eastAsia="zh-CN"/>
        </w:rPr>
        <w:t>产业布局，带项目、带技术、带资金在区</w:t>
      </w:r>
      <w:r>
        <w:rPr>
          <w:rFonts w:hint="eastAsia" w:ascii="仿宋_GB2312" w:hAnsi="仿宋_GB2312" w:eastAsia="仿宋_GB2312" w:cs="仿宋_GB2312"/>
          <w:color w:val="auto"/>
          <w:sz w:val="32"/>
          <w:szCs w:val="32"/>
          <w:highlight w:val="none"/>
          <w:lang w:val="en-US" w:eastAsia="zh-CN"/>
        </w:rPr>
        <w:t>创业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对其新创办的企业</w:t>
      </w:r>
      <w:r>
        <w:rPr>
          <w:rFonts w:hint="eastAsia"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高层次人才任企业股东且持股比例不低于20%），</w:t>
      </w:r>
      <w:r>
        <w:rPr>
          <w:rFonts w:hint="eastAsia" w:ascii="仿宋_GB2312" w:hAnsi="仿宋_GB2312" w:eastAsia="仿宋_GB2312" w:cs="仿宋_GB2312"/>
          <w:color w:val="auto"/>
          <w:sz w:val="32"/>
          <w:szCs w:val="32"/>
          <w:highlight w:val="none"/>
        </w:rPr>
        <w:t>自企业设立之日起</w:t>
      </w:r>
      <w:r>
        <w:rPr>
          <w:rFonts w:hint="eastAsia" w:ascii="仿宋_GB2312" w:hAnsi="仿宋_GB2312" w:eastAsia="仿宋_GB2312" w:cs="仿宋_GB2312"/>
          <w:color w:val="auto"/>
          <w:sz w:val="32"/>
          <w:szCs w:val="32"/>
          <w:highlight w:val="none"/>
          <w:lang w:eastAsia="zh-CN"/>
        </w:rPr>
        <w:t>三年内</w:t>
      </w:r>
      <w:r>
        <w:rPr>
          <w:rFonts w:hint="eastAsia" w:ascii="仿宋_GB2312" w:hAnsi="仿宋_GB2312" w:eastAsia="仿宋_GB2312" w:cs="仿宋_GB2312"/>
          <w:color w:val="auto"/>
          <w:sz w:val="32"/>
          <w:szCs w:val="32"/>
          <w:highlight w:val="none"/>
        </w:rPr>
        <w:t>，采取“先交后补”的形式对其租赁的自用场地给予补贴，补贴标准</w:t>
      </w:r>
      <w:r>
        <w:rPr>
          <w:rFonts w:hint="eastAsia" w:ascii="仿宋_GB2312" w:hAnsi="仿宋_GB2312" w:eastAsia="仿宋_GB2312" w:cs="仿宋_GB2312"/>
          <w:color w:val="auto"/>
          <w:sz w:val="32"/>
          <w:szCs w:val="32"/>
          <w:highlight w:val="none"/>
          <w:lang w:eastAsia="zh-CN"/>
        </w:rPr>
        <w:t>最高</w:t>
      </w:r>
      <w:r>
        <w:rPr>
          <w:rFonts w:hint="eastAsia" w:ascii="仿宋_GB2312" w:hAnsi="仿宋_GB2312" w:eastAsia="仿宋_GB2312" w:cs="仿宋_GB2312"/>
          <w:color w:val="auto"/>
          <w:sz w:val="32"/>
          <w:szCs w:val="32"/>
          <w:highlight w:val="none"/>
        </w:rPr>
        <w:t>为30元/平方米·</w:t>
      </w:r>
      <w:r>
        <w:rPr>
          <w:rFonts w:hint="eastAsia" w:ascii="仿宋_GB2312" w:hAnsi="仿宋_GB2312" w:eastAsia="仿宋_GB2312" w:cs="仿宋_GB2312"/>
          <w:color w:val="auto"/>
          <w:sz w:val="32"/>
          <w:szCs w:val="32"/>
          <w:highlight w:val="none"/>
          <w:lang w:eastAsia="zh-CN"/>
        </w:rPr>
        <w:t>月</w:t>
      </w:r>
      <w:r>
        <w:rPr>
          <w:rFonts w:hint="eastAsia" w:ascii="仿宋_GB2312" w:hAnsi="仿宋_GB2312" w:eastAsia="仿宋_GB2312" w:cs="仿宋_GB2312"/>
          <w:color w:val="auto"/>
          <w:sz w:val="32"/>
          <w:szCs w:val="32"/>
          <w:highlight w:val="none"/>
        </w:rPr>
        <w:t>，补贴面积</w:t>
      </w:r>
      <w:r>
        <w:rPr>
          <w:rFonts w:hint="eastAsia" w:ascii="仿宋_GB2312" w:hAnsi="仿宋_GB2312" w:eastAsia="仿宋_GB2312" w:cs="仿宋_GB2312"/>
          <w:color w:val="auto"/>
          <w:sz w:val="32"/>
          <w:szCs w:val="32"/>
          <w:highlight w:val="none"/>
          <w:lang w:val="en-US" w:eastAsia="zh-CN"/>
        </w:rPr>
        <w:t>采取分档支持措施，</w:t>
      </w:r>
      <w:r>
        <w:rPr>
          <w:rFonts w:hint="eastAsia" w:ascii="仿宋_GB2312" w:hAnsi="仿宋_GB2312" w:eastAsia="仿宋_GB2312" w:cs="仿宋_GB2312"/>
          <w:color w:val="auto"/>
          <w:sz w:val="32"/>
          <w:szCs w:val="32"/>
          <w:highlight w:val="none"/>
        </w:rPr>
        <w:t>最高500平方米</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2" w:firstLineChars="200"/>
        <w:textAlignment w:val="baseline"/>
        <w:rPr>
          <w:rStyle w:val="19"/>
          <w:rFonts w:hint="eastAsia" w:ascii="仿宋_GB2312" w:hAnsi="仿宋_GB2312" w:eastAsia="仿宋_GB2312" w:cs="仿宋_GB2312"/>
          <w:b/>
          <w:bCs/>
          <w:color w:val="auto"/>
          <w:sz w:val="32"/>
          <w:szCs w:val="32"/>
          <w:highlight w:val="none"/>
        </w:rPr>
      </w:pPr>
      <w:r>
        <w:rPr>
          <w:rStyle w:val="19"/>
          <w:rFonts w:hint="eastAsia" w:ascii="仿宋_GB2312" w:hAnsi="仿宋_GB2312" w:eastAsia="仿宋_GB2312" w:cs="仿宋_GB2312"/>
          <w:b/>
          <w:bCs/>
          <w:color w:val="auto"/>
          <w:sz w:val="32"/>
          <w:szCs w:val="32"/>
          <w:highlight w:val="none"/>
        </w:rPr>
        <w:t>第一条</w:t>
      </w:r>
      <w:r>
        <w:rPr>
          <w:rStyle w:val="19"/>
          <w:rFonts w:hint="eastAsia" w:ascii="仿宋_GB2312" w:hAnsi="仿宋_GB2312" w:eastAsia="仿宋_GB2312" w:cs="仿宋_GB2312"/>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rPr>
        <w:t xml:space="preserve">申报条件 </w:t>
      </w:r>
    </w:p>
    <w:p>
      <w:pPr>
        <w:keepNext w:val="0"/>
        <w:keepLines w:val="0"/>
        <w:pageBreakBefore w:val="0"/>
        <w:kinsoku/>
        <w:wordWrap/>
        <w:overflowPunct/>
        <w:topLinePunct w:val="0"/>
        <w:autoSpaceDE w:val="0"/>
        <w:autoSpaceDN/>
        <w:bidi w:val="0"/>
        <w:spacing w:line="560" w:lineRule="exact"/>
        <w:ind w:firstLine="640" w:firstLineChars="200"/>
        <w:textAlignment w:val="baseline"/>
        <w:rPr>
          <w:rStyle w:val="19"/>
          <w:rFonts w:hint="eastAsia" w:ascii="仿宋_GB2312" w:hAnsi="仿宋_GB2312" w:eastAsia="仿宋_GB2312" w:cs="仿宋_GB2312"/>
          <w:color w:val="auto"/>
          <w:sz w:val="32"/>
          <w:szCs w:val="32"/>
          <w:highlight w:val="none"/>
        </w:rPr>
      </w:pPr>
      <w:r>
        <w:rPr>
          <w:rStyle w:val="19"/>
          <w:rFonts w:hint="eastAsia" w:ascii="仿宋_GB2312" w:hAnsi="仿宋_GB2312" w:eastAsia="仿宋_GB2312" w:cs="仿宋_GB2312"/>
          <w:color w:val="auto"/>
          <w:sz w:val="32"/>
          <w:szCs w:val="32"/>
          <w:highlight w:val="none"/>
        </w:rPr>
        <w:t>（一）企业成立时间3年以内，</w:t>
      </w:r>
      <w:r>
        <w:rPr>
          <w:rFonts w:hint="eastAsia" w:ascii="仿宋_GB2312" w:hAnsi="仿宋_GB2312" w:eastAsia="仿宋_GB2312" w:cs="仿宋_GB2312"/>
          <w:color w:val="auto"/>
          <w:sz w:val="32"/>
          <w:szCs w:val="32"/>
          <w:highlight w:val="none"/>
        </w:rPr>
        <w:t>由</w:t>
      </w:r>
      <w:r>
        <w:rPr>
          <w:rStyle w:val="19"/>
          <w:rFonts w:hint="eastAsia" w:ascii="仿宋_GB2312" w:hAnsi="仿宋_GB2312" w:eastAsia="仿宋_GB2312" w:cs="仿宋_GB2312"/>
          <w:color w:val="auto"/>
          <w:sz w:val="32"/>
          <w:szCs w:val="32"/>
          <w:highlight w:val="none"/>
        </w:rPr>
        <w:t>郑州市“郑州人才计划”中A、B、C、D类高层次人才主导成立，在郑州高新区完成工商注册登记和办理社会保险，租赁的自用场地在高新区辖区内，三年内无不良征信记录和违法记录；</w:t>
      </w:r>
    </w:p>
    <w:p>
      <w:pPr>
        <w:keepNext w:val="0"/>
        <w:keepLines w:val="0"/>
        <w:pageBreakBefore w:val="0"/>
        <w:kinsoku/>
        <w:wordWrap/>
        <w:overflowPunct/>
        <w:topLinePunct w:val="0"/>
        <w:autoSpaceDE w:val="0"/>
        <w:autoSpaceDN/>
        <w:bidi w:val="0"/>
        <w:spacing w:line="560" w:lineRule="exact"/>
        <w:ind w:firstLine="640" w:firstLineChars="200"/>
        <w:textAlignment w:val="baseline"/>
        <w:rPr>
          <w:rStyle w:val="19"/>
          <w:rFonts w:hint="eastAsia" w:ascii="仿宋_GB2312" w:hAnsi="仿宋_GB2312" w:eastAsia="仿宋_GB2312" w:cs="仿宋_GB2312"/>
          <w:color w:val="auto"/>
          <w:sz w:val="32"/>
          <w:szCs w:val="32"/>
          <w:highlight w:val="none"/>
        </w:rPr>
      </w:pPr>
      <w:r>
        <w:rPr>
          <w:rStyle w:val="19"/>
          <w:rFonts w:hint="eastAsia" w:ascii="仿宋_GB2312" w:hAnsi="仿宋_GB2312" w:eastAsia="仿宋_GB2312" w:cs="仿宋_GB2312"/>
          <w:color w:val="auto"/>
          <w:sz w:val="32"/>
          <w:szCs w:val="32"/>
          <w:highlight w:val="none"/>
        </w:rPr>
        <w:t>（二）已被认定为郑州市“郑州人才计划”中A、B、C、D类高层次人才为企业股东且</w:t>
      </w:r>
      <w:r>
        <w:rPr>
          <w:rFonts w:hint="eastAsia" w:ascii="仿宋_GB2312" w:hAnsi="仿宋_GB2312" w:eastAsia="仿宋_GB2312" w:cs="仿宋_GB2312"/>
          <w:color w:val="auto"/>
          <w:sz w:val="32"/>
          <w:szCs w:val="32"/>
          <w:highlight w:val="none"/>
        </w:rPr>
        <w:t>持股比例不低于20%</w:t>
      </w:r>
      <w:r>
        <w:rPr>
          <w:rStyle w:val="19"/>
          <w:rFonts w:hint="eastAsia" w:ascii="仿宋_GB2312" w:hAnsi="仿宋_GB2312" w:eastAsia="仿宋_GB2312" w:cs="仿宋_GB2312"/>
          <w:color w:val="auto"/>
          <w:sz w:val="32"/>
          <w:szCs w:val="32"/>
          <w:highlight w:val="none"/>
        </w:rPr>
        <w:t>；</w:t>
      </w:r>
    </w:p>
    <w:p>
      <w:pPr>
        <w:pStyle w:val="2"/>
        <w:keepNext w:val="0"/>
        <w:keepLines w:val="0"/>
        <w:pageBreakBefore w:val="0"/>
        <w:kinsoku/>
        <w:wordWrap/>
        <w:overflowPunct/>
        <w:topLinePunct w:val="0"/>
        <w:autoSpaceDE w:val="0"/>
        <w:autoSpaceDN/>
        <w:bidi w:val="0"/>
        <w:spacing w:line="560" w:lineRule="exact"/>
        <w:jc w:val="left"/>
        <w:rPr>
          <w:rStyle w:val="19"/>
          <w:rFonts w:hint="eastAsia" w:ascii="仿宋_GB2312" w:hAnsi="仿宋_GB2312" w:eastAsia="仿宋_GB2312" w:cs="仿宋_GB2312"/>
          <w:color w:val="auto"/>
          <w:sz w:val="32"/>
          <w:szCs w:val="32"/>
          <w:highlight w:val="none"/>
        </w:rPr>
      </w:pPr>
      <w:r>
        <w:rPr>
          <w:rStyle w:val="19"/>
          <w:rFonts w:hint="eastAsia" w:ascii="仿宋_GB2312" w:hAnsi="仿宋_GB2312" w:eastAsia="仿宋_GB2312" w:cs="仿宋_GB2312"/>
          <w:color w:val="auto"/>
          <w:sz w:val="32"/>
          <w:szCs w:val="32"/>
          <w:highlight w:val="none"/>
        </w:rPr>
        <w:t xml:space="preserve">    （三）</w:t>
      </w:r>
      <w:r>
        <w:rPr>
          <w:rFonts w:hint="eastAsia" w:ascii="仿宋_GB2312" w:hAnsi="仿宋_GB2312" w:eastAsia="仿宋_GB2312" w:cs="仿宋_GB2312"/>
          <w:color w:val="auto"/>
          <w:sz w:val="32"/>
          <w:szCs w:val="32"/>
          <w:highlight w:val="none"/>
        </w:rPr>
        <w:t>补贴期限为自企业成立之日起，每年补贴一次，最多补贴三年。同一申报人入股的企业不重复支持。</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支持措施</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采取“先交后补”的形式对企业租赁的自用场地给予补贴，补贴面积采取分档支持措施：即按照“郑州人才计划”中A、B、C、D类高层次人才补贴面积分为最高500平方米、300平方米、200平方米、100平方米，补贴标准最高为30元/平方米·月。面积或租金不足最高补贴标准的，按实际租房合同进行补贴。</w:t>
      </w:r>
    </w:p>
    <w:p>
      <w:pPr>
        <w:keepNext w:val="0"/>
        <w:keepLines w:val="0"/>
        <w:pageBreakBefore w:val="0"/>
        <w:kinsoku/>
        <w:wordWrap/>
        <w:overflowPunct/>
        <w:topLinePunct w:val="0"/>
        <w:autoSpaceDE w:val="0"/>
        <w:autoSpaceDN/>
        <w:bidi w:val="0"/>
        <w:spacing w:line="560" w:lineRule="exact"/>
        <w:ind w:firstLine="674" w:firstLineChars="200"/>
        <w:textAlignment w:val="baseline"/>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b/>
          <w:bCs/>
          <w:color w:val="auto"/>
          <w:spacing w:val="8"/>
          <w:sz w:val="32"/>
          <w:szCs w:val="32"/>
          <w:highlight w:val="none"/>
          <w:shd w:val="clear" w:color="auto" w:fill="FFFFFF"/>
        </w:rPr>
        <w:t>第三条 组织实施</w:t>
      </w:r>
    </w:p>
    <w:p>
      <w:pPr>
        <w:keepNext w:val="0"/>
        <w:keepLines w:val="0"/>
        <w:pageBreakBefore w:val="0"/>
        <w:numPr>
          <w:ilvl w:val="0"/>
          <w:numId w:val="0"/>
        </w:numPr>
        <w:kinsoku/>
        <w:wordWrap/>
        <w:overflowPunct/>
        <w:topLinePunct w:val="0"/>
        <w:autoSpaceDE w:val="0"/>
        <w:autoSpaceDN/>
        <w:bidi w:val="0"/>
        <w:spacing w:line="560" w:lineRule="exact"/>
        <w:ind w:firstLine="640" w:firstLineChars="200"/>
        <w:textAlignment w:val="baseline"/>
        <w:rPr>
          <w:rStyle w:val="19"/>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w:t>
      </w:r>
      <w:r>
        <w:rPr>
          <w:rStyle w:val="19"/>
          <w:rFonts w:hint="eastAsia" w:ascii="仿宋_GB2312" w:hAnsi="仿宋_GB2312" w:eastAsia="仿宋_GB2312" w:cs="仿宋_GB2312"/>
          <w:color w:val="auto"/>
          <w:sz w:val="32"/>
          <w:szCs w:val="32"/>
          <w:highlight w:val="none"/>
        </w:rPr>
        <w:t>发布公告</w:t>
      </w:r>
      <w:r>
        <w:rPr>
          <w:rStyle w:val="19"/>
          <w:rFonts w:hint="eastAsia" w:ascii="仿宋_GB2312" w:hAnsi="仿宋_GB2312" w:eastAsia="仿宋_GB2312" w:cs="仿宋_GB2312"/>
          <w:b/>
          <w:bCs/>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lang w:val="en-US" w:eastAsia="zh-CN"/>
        </w:rPr>
        <w:t xml:space="preserve"> </w:t>
      </w:r>
      <w:r>
        <w:rPr>
          <w:rStyle w:val="19"/>
          <w:rFonts w:hint="eastAsia" w:ascii="仿宋_GB2312" w:hAnsi="仿宋_GB2312" w:eastAsia="仿宋_GB2312" w:cs="仿宋_GB2312"/>
          <w:color w:val="auto"/>
          <w:sz w:val="32"/>
          <w:szCs w:val="32"/>
          <w:highlight w:val="none"/>
        </w:rPr>
        <w:t>由创新发展局发布政策兑现通知，明确具体受理时间等工作要求。</w:t>
      </w:r>
    </w:p>
    <w:p>
      <w:pPr>
        <w:pStyle w:val="2"/>
        <w:keepNext w:val="0"/>
        <w:keepLines w:val="0"/>
        <w:pageBreakBefore w:val="0"/>
        <w:kinsoku/>
        <w:wordWrap/>
        <w:overflowPunct/>
        <w:topLinePunct w:val="0"/>
        <w:autoSpaceDE w:val="0"/>
        <w:autoSpaceDN/>
        <w:bidi w:val="0"/>
        <w:spacing w:line="560" w:lineRule="exact"/>
        <w:ind w:firstLine="640"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（二）申报材料</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郑州</w:t>
      </w:r>
      <w:r>
        <w:rPr>
          <w:rStyle w:val="19"/>
          <w:rFonts w:hint="eastAsia" w:ascii="仿宋_GB2312" w:hAnsi="仿宋_GB2312" w:eastAsia="仿宋_GB2312" w:cs="仿宋_GB2312"/>
          <w:color w:val="auto"/>
          <w:sz w:val="32"/>
          <w:szCs w:val="32"/>
          <w:highlight w:val="none"/>
        </w:rPr>
        <w:t>高新区专项资金项目申报信用承诺书（</w:t>
      </w:r>
      <w:r>
        <w:rPr>
          <w:rStyle w:val="19"/>
          <w:rFonts w:hint="default" w:ascii="仿宋_GB2312" w:hAnsi="仿宋_GB2312" w:eastAsia="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1）、郑州高新区人才创新创业奖励资金申报表（</w:t>
      </w:r>
      <w:r>
        <w:rPr>
          <w:rStyle w:val="19"/>
          <w:rFonts w:hint="default" w:ascii="仿宋_GB2312" w:hAnsi="仿宋_GB2312" w:eastAsia="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2）；</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入选郑州市“郑州人才计划”高层次人才的认定资料；</w:t>
      </w:r>
    </w:p>
    <w:p>
      <w:pPr>
        <w:keepNext w:val="0"/>
        <w:keepLines w:val="0"/>
        <w:pageBreakBefore w:val="0"/>
        <w:kinsoku/>
        <w:wordWrap/>
        <w:overflowPunct/>
        <w:topLinePunct w:val="0"/>
        <w:autoSpaceDE w:val="0"/>
        <w:autoSpaceDN/>
        <w:bidi w:val="0"/>
        <w:spacing w:line="560" w:lineRule="exact"/>
        <w:ind w:firstLine="640" w:firstLineChars="200"/>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新成立企业营业执照复印件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高层次人才在企业持股情况证明；</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申报年度自用场地的租赁协议、发票原件及复印件，审核后保留复印件，原件退回。</w:t>
      </w:r>
    </w:p>
    <w:p>
      <w:pPr>
        <w:keepNext w:val="0"/>
        <w:keepLines w:val="0"/>
        <w:pageBreakBefore w:val="0"/>
        <w:kinsoku/>
        <w:wordWrap/>
        <w:overflowPunct/>
        <w:topLinePunct w:val="0"/>
        <w:autoSpaceDE w:val="0"/>
        <w:autoSpaceDN/>
        <w:bidi w:val="0"/>
        <w:spacing w:line="560" w:lineRule="exact"/>
        <w:ind w:firstLine="640" w:firstLineChars="200"/>
        <w:textAlignment w:val="baseline"/>
        <w:rPr>
          <w:rStyle w:val="19"/>
          <w:rFonts w:hint="eastAsia" w:ascii="仿宋_GB2312" w:hAnsi="仿宋_GB2312" w:eastAsia="仿宋_GB2312" w:cs="仿宋_GB2312"/>
          <w:color w:val="auto"/>
          <w:sz w:val="32"/>
          <w:szCs w:val="32"/>
          <w:highlight w:val="none"/>
        </w:rPr>
      </w:pPr>
      <w:r>
        <w:rPr>
          <w:rStyle w:val="19"/>
          <w:rFonts w:hint="eastAsia" w:ascii="仿宋_GB2312" w:hAnsi="仿宋_GB2312" w:eastAsia="仿宋_GB2312" w:cs="仿宋_GB2312"/>
          <w:color w:val="auto"/>
          <w:sz w:val="32"/>
          <w:szCs w:val="32"/>
          <w:highlight w:val="none"/>
        </w:rPr>
        <w:t>（三）审核推荐</w:t>
      </w:r>
      <w:r>
        <w:rPr>
          <w:rStyle w:val="19"/>
          <w:rFonts w:hint="eastAsia" w:ascii="仿宋_GB2312" w:hAnsi="仿宋_GB2312" w:eastAsia="仿宋_GB2312" w:cs="仿宋_GB2312"/>
          <w:color w:val="auto"/>
          <w:sz w:val="32"/>
          <w:szCs w:val="32"/>
          <w:highlight w:val="none"/>
          <w:lang w:val="en-US" w:eastAsia="zh-CN"/>
        </w:rPr>
        <w:t xml:space="preserve"> </w:t>
      </w:r>
      <w:r>
        <w:rPr>
          <w:rStyle w:val="19"/>
          <w:rFonts w:hint="eastAsia" w:ascii="仿宋_GB2312" w:hAnsi="仿宋_GB2312" w:eastAsia="仿宋_GB2312" w:cs="仿宋_GB2312"/>
          <w:b/>
          <w:bCs/>
          <w:color w:val="auto"/>
          <w:sz w:val="32"/>
          <w:szCs w:val="32"/>
          <w:highlight w:val="none"/>
        </w:rPr>
        <w:t xml:space="preserve"> </w:t>
      </w:r>
      <w:r>
        <w:rPr>
          <w:rStyle w:val="19"/>
          <w:rFonts w:hint="eastAsia" w:ascii="仿宋_GB2312" w:hAnsi="仿宋_GB2312" w:eastAsia="仿宋_GB2312" w:cs="仿宋_GB2312"/>
          <w:color w:val="auto"/>
          <w:sz w:val="32"/>
          <w:szCs w:val="32"/>
          <w:highlight w:val="none"/>
        </w:rPr>
        <w:t>高新区各园区运营中心负责辖区范围内项目的初审推荐工作。负责核实申报材料的真实性。按要求对申报材料进行初步审核，出具推荐意见报送创新发展局。</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Style w:val="19"/>
          <w:rFonts w:hint="eastAsia" w:ascii="仿宋_GB2312" w:hAnsi="仿宋_GB2312" w:eastAsia="仿宋_GB2312" w:cs="仿宋_GB2312"/>
          <w:color w:val="auto"/>
          <w:sz w:val="32"/>
          <w:szCs w:val="32"/>
          <w:highlight w:val="none"/>
        </w:rPr>
        <w:t>（四）评审认定</w:t>
      </w:r>
      <w:r>
        <w:rPr>
          <w:rStyle w:val="19"/>
          <w:rFonts w:hint="eastAsia" w:ascii="仿宋_GB2312" w:hAnsi="仿宋_GB2312" w:eastAsia="仿宋_GB2312" w:cs="仿宋_GB2312"/>
          <w:color w:val="auto"/>
          <w:sz w:val="32"/>
          <w:szCs w:val="32"/>
          <w:highlight w:val="none"/>
          <w:lang w:val="en-US" w:eastAsia="zh-CN"/>
        </w:rPr>
        <w:t xml:space="preserve">  </w:t>
      </w:r>
      <w:r>
        <w:rPr>
          <w:rStyle w:val="19"/>
          <w:rFonts w:hint="eastAsia" w:ascii="仿宋_GB2312" w:hAnsi="仿宋_GB2312" w:eastAsia="仿宋_GB2312" w:cs="仿宋_GB2312"/>
          <w:color w:val="auto"/>
          <w:sz w:val="32"/>
          <w:szCs w:val="32"/>
          <w:highlight w:val="none"/>
        </w:rPr>
        <w:t>由创新发展局牵头组织企业租赁自用场地补贴的评审工作。</w:t>
      </w:r>
      <w:r>
        <w:rPr>
          <w:rFonts w:hint="eastAsia" w:ascii="仿宋_GB2312" w:hAnsi="仿宋_GB2312" w:eastAsia="仿宋_GB2312" w:cs="仿宋_GB2312"/>
          <w:color w:val="auto"/>
          <w:sz w:val="32"/>
          <w:szCs w:val="32"/>
          <w:highlight w:val="none"/>
        </w:rPr>
        <w:t>提出拟补贴的资金额度后，报高新区人才工作领导小组</w:t>
      </w:r>
      <w:r>
        <w:rPr>
          <w:rFonts w:hint="eastAsia" w:ascii="仿宋_GB2312" w:hAnsi="仿宋_GB2312" w:eastAsia="仿宋_GB2312" w:cs="仿宋_GB2312"/>
          <w:color w:val="auto"/>
          <w:sz w:val="32"/>
          <w:szCs w:val="32"/>
          <w:highlight w:val="none"/>
          <w:lang w:eastAsia="zh-CN"/>
        </w:rPr>
        <w:t>审议，审议通过的</w:t>
      </w:r>
      <w:r>
        <w:rPr>
          <w:rFonts w:hint="eastAsia" w:ascii="仿宋_GB2312" w:hAnsi="仿宋_GB2312" w:eastAsia="仿宋_GB2312" w:cs="仿宋_GB2312"/>
          <w:color w:val="auto"/>
          <w:sz w:val="32"/>
          <w:szCs w:val="32"/>
          <w:highlight w:val="none"/>
        </w:rPr>
        <w:t>，对拟补贴的企业及金额在郑州高新技术产业开发区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官网面向社会公示。公示无异议，</w:t>
      </w:r>
      <w:r>
        <w:rPr>
          <w:rFonts w:hint="eastAsia" w:ascii="仿宋_GB2312" w:hAnsi="仿宋_GB2312" w:eastAsia="仿宋_GB2312" w:cs="仿宋_GB2312"/>
          <w:color w:val="auto"/>
          <w:sz w:val="32"/>
          <w:szCs w:val="32"/>
          <w:highlight w:val="none"/>
          <w:lang w:eastAsia="zh-CN"/>
        </w:rPr>
        <w:t>提交党工委（管委会）研究</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给予企业租赁场地补贴。</w:t>
      </w:r>
    </w:p>
    <w:p>
      <w:pPr>
        <w:pStyle w:val="2"/>
        <w:keepNext w:val="0"/>
        <w:keepLines w:val="0"/>
        <w:pageBreakBefore w:val="0"/>
        <w:kinsoku/>
        <w:wordWrap/>
        <w:overflowPunct/>
        <w:topLinePunct w:val="0"/>
        <w:autoSpaceDN/>
        <w:bidi w:val="0"/>
        <w:spacing w:line="560" w:lineRule="exact"/>
        <w:ind w:firstLine="642" w:firstLineChars="200"/>
        <w:rPr>
          <w:rStyle w:val="19"/>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 资金保障</w:t>
      </w:r>
      <w:r>
        <w:rPr>
          <w:rFonts w:hint="eastAsia" w:hAnsi="仿宋_GB2312" w:cs="仿宋_GB2312"/>
          <w:b/>
          <w:bCs/>
          <w:color w:val="auto"/>
          <w:sz w:val="32"/>
          <w:szCs w:val="32"/>
          <w:highlight w:val="none"/>
          <w:lang w:val="en-US" w:eastAsia="zh-CN"/>
        </w:rPr>
        <w:t xml:space="preserve">  </w:t>
      </w:r>
      <w:r>
        <w:rPr>
          <w:rStyle w:val="19"/>
          <w:rFonts w:hint="eastAsia" w:ascii="仿宋_GB2312" w:hAnsi="仿宋_GB2312" w:eastAsia="仿宋_GB2312" w:cs="仿宋_GB2312"/>
          <w:color w:val="auto"/>
          <w:sz w:val="32"/>
          <w:szCs w:val="32"/>
          <w:highlight w:val="none"/>
        </w:rPr>
        <w:t>创新发展局将评审认定经费、奖励资金等纳入人才工作专项财政预算，财政金融局做好资金保障工作。</w:t>
      </w:r>
    </w:p>
    <w:p>
      <w:pPr>
        <w:pStyle w:val="2"/>
        <w:keepNext w:val="0"/>
        <w:keepLines w:val="0"/>
        <w:pageBreakBefore w:val="0"/>
        <w:kinsoku/>
        <w:wordWrap/>
        <w:overflowPunct/>
        <w:topLinePunct w:val="0"/>
        <w:autoSpaceDN/>
        <w:bidi w:val="0"/>
        <w:spacing w:line="560" w:lineRule="exact"/>
        <w:rPr>
          <w:rFonts w:hint="eastAsia" w:ascii="仿宋_GB2312" w:hAnsi="仿宋_GB2312" w:eastAsia="仿宋_GB2312" w:cs="仿宋_GB2312"/>
          <w:b/>
          <w:bCs/>
          <w:color w:val="auto"/>
          <w:sz w:val="32"/>
          <w:szCs w:val="32"/>
          <w:highlight w:val="none"/>
        </w:rPr>
      </w:pPr>
      <w:r>
        <w:rPr>
          <w:rStyle w:val="19"/>
          <w:rFonts w:hint="eastAsia" w:ascii="仿宋_GB2312" w:hAnsi="仿宋_GB2312" w:eastAsia="仿宋_GB2312" w:cs="仿宋_GB2312"/>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rPr>
        <w:t>第五条</w:t>
      </w:r>
      <w:r>
        <w:rPr>
          <w:rStyle w:val="19"/>
          <w:rFonts w:hint="eastAsia" w:ascii="仿宋_GB2312" w:hAnsi="仿宋_GB2312" w:eastAsia="仿宋_GB2312" w:cs="仿宋_GB2312"/>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rPr>
        <w:t>受理时间</w:t>
      </w:r>
      <w:r>
        <w:rPr>
          <w:rStyle w:val="19"/>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每年底集中受理一次。</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jc w:val="left"/>
        <w:rPr>
          <w:rFonts w:hint="eastAsia" w:ascii="黑体" w:hAnsi="黑体" w:eastAsia="黑体"/>
          <w:color w:val="auto"/>
          <w:spacing w:val="8"/>
          <w:sz w:val="32"/>
          <w:szCs w:val="32"/>
          <w:highlight w:val="none"/>
          <w:shd w:val="clear" w:color="auto" w:fill="FFFFFF"/>
        </w:rPr>
      </w:pPr>
      <w:r>
        <w:rPr>
          <w:rFonts w:hint="eastAsia" w:ascii="仿宋_GB2312" w:hAnsi="仿宋_GB2312" w:eastAsia="仿宋_GB2312" w:cs="仿宋_GB2312"/>
          <w:color w:val="auto"/>
          <w:sz w:val="32"/>
          <w:szCs w:val="32"/>
          <w:highlight w:val="none"/>
        </w:rPr>
        <w:t>受理部门：创新发展局（科技办）0371-67983663</w:t>
      </w:r>
      <w:r>
        <w:rPr>
          <w:rFonts w:hint="eastAsia" w:ascii="黑体" w:hAnsi="黑体" w:eastAsia="黑体"/>
          <w:color w:val="auto"/>
          <w:spacing w:val="8"/>
          <w:sz w:val="32"/>
          <w:szCs w:val="32"/>
          <w:highlight w:val="none"/>
          <w:shd w:val="clear" w:color="auto" w:fill="FFFFFF"/>
        </w:rPr>
        <w:t xml:space="preserve"> </w:t>
      </w:r>
    </w:p>
    <w:p>
      <w:pPr>
        <w:keepNext w:val="0"/>
        <w:keepLines w:val="0"/>
        <w:pageBreakBefore w:val="0"/>
        <w:kinsoku/>
        <w:wordWrap/>
        <w:overflowPunct/>
        <w:topLinePunct w:val="0"/>
        <w:autoSpaceDE w:val="0"/>
        <w:autoSpaceDN/>
        <w:bidi w:val="0"/>
        <w:spacing w:line="560" w:lineRule="exact"/>
        <w:ind w:firstLine="672" w:firstLineChars="200"/>
        <w:textAlignment w:val="baseline"/>
        <w:rPr>
          <w:rStyle w:val="28"/>
          <w:rFonts w:hint="eastAsia" w:ascii="黑体" w:hAnsi="黑体"/>
          <w:color w:val="auto"/>
          <w:highlight w:val="none"/>
        </w:rPr>
      </w:pPr>
      <w:r>
        <w:rPr>
          <w:rFonts w:hint="eastAsia" w:ascii="黑体" w:hAnsi="黑体" w:eastAsia="黑体"/>
          <w:color w:val="auto"/>
          <w:spacing w:val="8"/>
          <w:sz w:val="32"/>
          <w:szCs w:val="32"/>
          <w:highlight w:val="none"/>
          <w:shd w:val="clear" w:color="auto" w:fill="FFFFFF"/>
        </w:rPr>
        <w:t>二、创新创业团队引育支持</w:t>
      </w:r>
      <w:r>
        <w:rPr>
          <w:rStyle w:val="28"/>
          <w:rFonts w:hint="eastAsia" w:ascii="黑体" w:hAnsi="黑体" w:eastAsia="黑体"/>
          <w:color w:val="auto"/>
          <w:sz w:val="32"/>
          <w:szCs w:val="32"/>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2" w:firstLineChars="200"/>
        <w:jc w:val="left"/>
        <w:textAlignment w:val="auto"/>
        <w:rPr>
          <w:rFonts w:hint="eastAsia" w:ascii="仿宋_GB2312" w:hAnsi="仿宋_GB2312" w:eastAsia="仿宋_GB2312" w:cs="仿宋_GB2312"/>
          <w:color w:val="auto"/>
          <w:sz w:val="32"/>
          <w:szCs w:val="32"/>
          <w:highlight w:val="none"/>
        </w:rPr>
      </w:pPr>
      <w:r>
        <w:rPr>
          <w:rStyle w:val="19"/>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kern w:val="2"/>
          <w:sz w:val="32"/>
          <w:szCs w:val="32"/>
          <w:highlight w:val="none"/>
          <w:lang w:val="en-US" w:eastAsia="zh-CN" w:bidi="ar-SA"/>
        </w:rPr>
        <w:t>鼓励区内各类团队积极申报高端创业团队项目、创业领军团队项目和创新领军团队项目。由高新区管委会相关部门参照郑州市引进创新创业团队的标准和规定，组织第三方进行评价、遴选，对通过认定的，给予相应的政策支持，同时积极推荐其申报市级支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第一条</w:t>
      </w:r>
      <w:r>
        <w:rPr>
          <w:rStyle w:val="28"/>
          <w:rFonts w:hint="eastAsia" w:ascii="仿宋_GB2312" w:hAnsi="仿宋_GB2312" w:eastAsia="仿宋_GB2312" w:cs="仿宋_GB2312"/>
          <w:color w:val="auto"/>
          <w:sz w:val="32"/>
          <w:szCs w:val="32"/>
          <w:highlight w:val="none"/>
        </w:rPr>
        <w:t xml:space="preserve"> 创新创业团队项目分为三个类别：高端创业团队项目、创业领军团队项目、创新领军团队项目。</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第二条</w:t>
      </w:r>
      <w:r>
        <w:rPr>
          <w:rStyle w:val="28"/>
          <w:rFonts w:hint="eastAsia" w:ascii="仿宋_GB2312" w:hAnsi="仿宋_GB2312" w:eastAsia="仿宋_GB2312" w:cs="仿宋_GB2312"/>
          <w:color w:val="auto"/>
          <w:sz w:val="32"/>
          <w:szCs w:val="32"/>
          <w:highlight w:val="none"/>
        </w:rPr>
        <w:t xml:space="preserve"> </w:t>
      </w:r>
      <w:r>
        <w:rPr>
          <w:rStyle w:val="28"/>
          <w:rFonts w:hint="eastAsia" w:ascii="仿宋_GB2312" w:hAnsi="仿宋_GB2312" w:eastAsia="仿宋_GB2312" w:cs="仿宋_GB2312"/>
          <w:b/>
          <w:bCs/>
          <w:color w:val="auto"/>
          <w:sz w:val="32"/>
          <w:szCs w:val="32"/>
          <w:highlight w:val="none"/>
        </w:rPr>
        <w:t>高端创业团队项目申报条件</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（一）团队带头人须为河南省或郑州市高层次人才分类认定的A类或B类人才，身体健康、能够全程指导项目实施。</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（二）团队其他核心成员不少于3人，应具有博士学位或副高以上专业技术职称，身体健康，年龄不超过65周岁；与依托企业签订连续3年以上工作协议并实际参与项目实施，每年4个月以上实际在郑工作。</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（三）团队成员结构合理、稳定，在项目、产品和技术开发等方面有长期合作基础，有突出的研究成果和转化业绩。</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（四）团队拥有与申报项目密切相关的发明专利（或动植物新品种、著作权等），技术成果国际先进或国内领先，掌握的核心技术拥有自主知识产权。</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（五）申报项目应处于中试或产业化阶段，符合</w:t>
      </w:r>
      <w:r>
        <w:rPr>
          <w:rStyle w:val="28"/>
          <w:rFonts w:hint="eastAsia" w:ascii="仿宋_GB2312" w:hAnsi="仿宋_GB2312" w:eastAsia="仿宋_GB2312" w:cs="仿宋_GB2312"/>
          <w:color w:val="auto"/>
          <w:sz w:val="32"/>
          <w:szCs w:val="32"/>
          <w:highlight w:val="none"/>
          <w:lang w:eastAsia="zh-CN"/>
        </w:rPr>
        <w:t>郑州</w:t>
      </w:r>
      <w:r>
        <w:rPr>
          <w:rStyle w:val="28"/>
          <w:rFonts w:hint="eastAsia" w:ascii="仿宋_GB2312" w:hAnsi="仿宋_GB2312" w:eastAsia="仿宋_GB2312" w:cs="仿宋_GB2312"/>
          <w:color w:val="auto"/>
          <w:sz w:val="32"/>
          <w:szCs w:val="32"/>
          <w:highlight w:val="none"/>
        </w:rPr>
        <w:t>市优势产业和战略新兴产业发展方向，具有良好的市场前景，创新性强，能够引领支撑我市相关产业关键技术实现突破。</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（六）申报项目投资规模合理，自筹资金到位，执行期不超过3年。</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（七）创业企业成立时间3年以下；企业实际到位资本中，团队核心成员总货币出资不少于所申请的财政资助资金，总体股权不低于总投资的35%。企业具备保障项目实施的技术装备和生产条件。</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第三条</w:t>
      </w:r>
      <w:r>
        <w:rPr>
          <w:rStyle w:val="28"/>
          <w:rFonts w:hint="eastAsia" w:ascii="仿宋_GB2312" w:hAnsi="仿宋_GB2312" w:eastAsia="仿宋_GB2312" w:cs="仿宋_GB2312"/>
          <w:color w:val="auto"/>
          <w:sz w:val="32"/>
          <w:szCs w:val="32"/>
          <w:highlight w:val="none"/>
        </w:rPr>
        <w:t xml:space="preserve"> </w:t>
      </w:r>
      <w:r>
        <w:rPr>
          <w:rStyle w:val="28"/>
          <w:rFonts w:hint="eastAsia" w:ascii="仿宋_GB2312" w:hAnsi="仿宋_GB2312" w:eastAsia="仿宋_GB2312" w:cs="仿宋_GB2312"/>
          <w:b/>
          <w:bCs/>
          <w:color w:val="auto"/>
          <w:sz w:val="32"/>
          <w:szCs w:val="32"/>
          <w:highlight w:val="none"/>
        </w:rPr>
        <w:t>创业领军团队项目申报条件</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（一）团队带头人须取得博士学位或副高级专业技术职称，且有5年以上海内外大型企事业单位任职经历，年龄不超过55周岁，每年6个月以上实际在郑工作。</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二）团队其他核心成员不少于3人，具有硕士以上学位或中级以上专业技术职称，年龄不超过55周岁；与企业签订连续3年以上工作协议且涵盖项目执行期，全程实际参与项目实施。团队成员间专业结构合理，在项目、产品和技术开发等方面有稳定的合作基础，有突出的研究成果和转化业绩。</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（三）团队拥有与申报项目密切相关的发明专利（或动植物新品种、著作权等），掌握的核心技术拥有自主知识产权，达到国内先进水平。</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（四）申报项目应处于中试或产业化阶段，符合我市优势产业和战略新兴产业发展方向，具有良好的市场前景。对获得股权投资机构投资的项目给予优先支持。</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（五）申报项目投资规模合理，自筹资金到位，执行期一般不超过2年。</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（六）创业企业成立时间3年以下；企业实际到位资本中，团队核心成员总货币出资不少于所申请的财政资助资金，总体股权不低于总投资的35%；企业具备保障项目实施的技术装备和生产条件。</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第四条</w:t>
      </w:r>
      <w:r>
        <w:rPr>
          <w:rStyle w:val="28"/>
          <w:rFonts w:hint="eastAsia" w:ascii="仿宋_GB2312" w:hAnsi="仿宋_GB2312" w:eastAsia="仿宋_GB2312" w:cs="仿宋_GB2312"/>
          <w:color w:val="auto"/>
          <w:sz w:val="32"/>
          <w:szCs w:val="32"/>
          <w:highlight w:val="none"/>
        </w:rPr>
        <w:t xml:space="preserve"> </w:t>
      </w:r>
      <w:r>
        <w:rPr>
          <w:rStyle w:val="28"/>
          <w:rFonts w:hint="eastAsia" w:ascii="仿宋_GB2312" w:hAnsi="仿宋_GB2312" w:eastAsia="仿宋_GB2312" w:cs="仿宋_GB2312"/>
          <w:b/>
          <w:bCs/>
          <w:color w:val="auto"/>
          <w:sz w:val="32"/>
          <w:szCs w:val="32"/>
          <w:highlight w:val="none"/>
        </w:rPr>
        <w:t>创新领军团队项目申报条件</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（一）团队带头人须取得博士学位或副高级专业技术职称，且有5年以上海内外大型企事业单位任职经历，年龄不超过55周岁，每年6个月以上实际在郑工作。</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二）团队其他核心成员不少于3人，具有硕士以上学位或中级以上专业技术职称，年龄不超过55周岁。团队成员间专业结构合理，核心成员与依托企业签订连续3年以上工作协议且涵盖项目执行期，并全程实际参与项目实施。团队拥有与申报项目密切相关的发明专利（或动植物新品种、著作权等），掌握的核心技术拥有自主知识产权，达到国内先进水平。</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（三）申报项目应处于中试或产业化阶段，符合我市优势产业和战略新兴产业发展方向，具有良好的市场前景。申报项目投资规模合理，自筹资金不少于所申请的财政资助资金，执行期一般不超过2年。</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四）引进创新领军团队的企业成立时间应在3年以上，拥有相关领域的省级（含）以上研发平台或经市级（含）以上认定的新型研发机构，经营运行状况良好，技术创新体系健全，上年度研发费用占主营业务收入比重不低于3%，配套支持措施完善，为团队从事项目配足科研资金，落实项目产业化所需各类要素。研发管理体系、财务管理制度和知识产权管理制度完善。</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第五条</w:t>
      </w:r>
      <w:r>
        <w:rPr>
          <w:rStyle w:val="28"/>
          <w:rFonts w:hint="eastAsia" w:ascii="仿宋_GB2312" w:hAnsi="仿宋_GB2312" w:eastAsia="仿宋_GB2312" w:cs="仿宋_GB2312"/>
          <w:color w:val="auto"/>
          <w:sz w:val="32"/>
          <w:szCs w:val="32"/>
          <w:highlight w:val="none"/>
        </w:rPr>
        <w:t xml:space="preserve"> </w:t>
      </w:r>
      <w:r>
        <w:rPr>
          <w:rStyle w:val="28"/>
          <w:rFonts w:hint="eastAsia" w:ascii="仿宋_GB2312" w:hAnsi="仿宋_GB2312" w:eastAsia="仿宋_GB2312" w:cs="仿宋_GB2312"/>
          <w:b/>
          <w:bCs/>
          <w:color w:val="auto"/>
          <w:sz w:val="32"/>
          <w:szCs w:val="32"/>
          <w:highlight w:val="none"/>
        </w:rPr>
        <w:t>申报主体需同时满足以下条件</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pacing w:val="-6"/>
          <w:sz w:val="32"/>
          <w:szCs w:val="32"/>
          <w:highlight w:val="none"/>
        </w:rPr>
      </w:pPr>
      <w:r>
        <w:rPr>
          <w:rStyle w:val="28"/>
          <w:rFonts w:hint="eastAsia" w:ascii="仿宋_GB2312" w:hAnsi="仿宋_GB2312" w:eastAsia="仿宋_GB2312" w:cs="仿宋_GB2312"/>
          <w:color w:val="auto"/>
          <w:sz w:val="32"/>
          <w:szCs w:val="32"/>
          <w:highlight w:val="none"/>
        </w:rPr>
        <w:t>（一）</w:t>
      </w:r>
      <w:r>
        <w:rPr>
          <w:rStyle w:val="28"/>
          <w:rFonts w:hint="eastAsia" w:ascii="仿宋_GB2312" w:hAnsi="仿宋_GB2312" w:eastAsia="仿宋_GB2312" w:cs="仿宋_GB2312"/>
          <w:color w:val="auto"/>
          <w:spacing w:val="-6"/>
          <w:sz w:val="32"/>
          <w:szCs w:val="32"/>
          <w:highlight w:val="none"/>
        </w:rPr>
        <w:t>完成郑州高新区工商注册登记和办理社会保险的企业；</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（二）三年内无不良征信记录和违法记录；</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（三）中外合资企业，中方应绝对控股。</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b/>
          <w:bCs/>
          <w:color w:val="auto"/>
          <w:sz w:val="32"/>
          <w:szCs w:val="32"/>
          <w:highlight w:val="none"/>
        </w:rPr>
        <w:t>第六条</w:t>
      </w:r>
      <w:r>
        <w:rPr>
          <w:rStyle w:val="28"/>
          <w:rFonts w:hint="eastAsia" w:ascii="仿宋_GB2312" w:hAnsi="仿宋_GB2312" w:eastAsia="仿宋_GB2312" w:cs="仿宋_GB2312"/>
          <w:color w:val="auto"/>
          <w:sz w:val="32"/>
          <w:szCs w:val="32"/>
          <w:highlight w:val="none"/>
        </w:rPr>
        <w:t xml:space="preserve"> 申报主体同一年度只能申报一项创新创业团队项目，实际控制人相同的企业视为同一家依托企业，同一法人创办的企业视为同一申报主体。申报团队入选后，未完成结题验收前，不可再申报创新创业团队项目。申报项目未获得过市财政资金支持。涉密项目不得申报。</w:t>
      </w:r>
    </w:p>
    <w:p>
      <w:pPr>
        <w:keepNext w:val="0"/>
        <w:keepLines w:val="0"/>
        <w:pageBreakBefore w:val="0"/>
        <w:kinsoku/>
        <w:wordWrap/>
        <w:overflowPunct/>
        <w:topLinePunct w:val="0"/>
        <w:autoSpaceDN/>
        <w:bidi w:val="0"/>
        <w:spacing w:line="560" w:lineRule="exact"/>
        <w:ind w:firstLine="642" w:firstLineChars="200"/>
        <w:textAlignment w:val="baseline"/>
        <w:rPr>
          <w:rStyle w:val="28"/>
          <w:rFonts w:hint="eastAsia" w:ascii="仿宋_GB2312" w:hAnsi="仿宋_GB2312" w:eastAsia="仿宋_GB2312" w:cs="仿宋_GB2312"/>
          <w:b/>
          <w:bCs/>
          <w:color w:val="auto"/>
          <w:sz w:val="32"/>
          <w:szCs w:val="32"/>
          <w:highlight w:val="none"/>
        </w:rPr>
      </w:pPr>
      <w:r>
        <w:rPr>
          <w:rStyle w:val="28"/>
          <w:rFonts w:hint="eastAsia" w:ascii="仿宋_GB2312" w:hAnsi="仿宋_GB2312" w:eastAsia="仿宋_GB2312" w:cs="仿宋_GB2312"/>
          <w:b/>
          <w:bCs/>
          <w:color w:val="auto"/>
          <w:sz w:val="32"/>
          <w:szCs w:val="32"/>
          <w:highlight w:val="none"/>
        </w:rPr>
        <w:t>第七条 逐级遴选</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（一）发布公告。由</w:t>
      </w:r>
      <w:r>
        <w:rPr>
          <w:rStyle w:val="28"/>
          <w:rFonts w:hint="eastAsia" w:ascii="仿宋_GB2312" w:hAnsi="仿宋_GB2312" w:eastAsia="仿宋_GB2312" w:cs="仿宋_GB2312"/>
          <w:color w:val="auto"/>
          <w:sz w:val="32"/>
          <w:szCs w:val="32"/>
          <w:highlight w:val="none"/>
          <w:lang w:eastAsia="zh-CN"/>
        </w:rPr>
        <w:t>创新发展局</w:t>
      </w:r>
      <w:r>
        <w:rPr>
          <w:rStyle w:val="28"/>
          <w:rFonts w:hint="eastAsia" w:ascii="仿宋_GB2312" w:hAnsi="仿宋_GB2312" w:eastAsia="仿宋_GB2312" w:cs="仿宋_GB2312"/>
          <w:color w:val="auto"/>
          <w:sz w:val="32"/>
          <w:szCs w:val="32"/>
          <w:highlight w:val="none"/>
        </w:rPr>
        <w:t>面向社会发布项目申报指南，明确具体申报条件和申报材料等工作要求。</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（二）审核推荐。高新区各园区运营中心负责辖区范围内项目的初审推荐工作。负责核实申报材料的真实性。按要求对申报材料进行初步审核，出具推荐意见报送创新发展局。</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（三）区级遴选。由创新发展局、财政金融局负责组织本区域范围内创业创新团队项目的评审立项工作。</w:t>
      </w:r>
      <w:r>
        <w:rPr>
          <w:rFonts w:hint="eastAsia" w:ascii="仿宋_GB2312" w:hAnsi="仿宋_GB2312" w:eastAsia="仿宋_GB2312" w:cs="仿宋_GB2312"/>
          <w:color w:val="auto"/>
          <w:sz w:val="32"/>
          <w:szCs w:val="32"/>
          <w:highlight w:val="none"/>
        </w:rPr>
        <w:t>创新发展局会同财政金融局提出拟支持项目、奖励资金额度，报高新区人才工作领导小组</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，对拟支持的项目及金额在郑州高新技术产业开发区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官网面向社会公示。公示无异议，</w:t>
      </w:r>
      <w:r>
        <w:rPr>
          <w:rFonts w:hint="eastAsia" w:ascii="仿宋_GB2312" w:hAnsi="仿宋_GB2312" w:eastAsia="仿宋_GB2312" w:cs="仿宋_GB2312"/>
          <w:color w:val="auto"/>
          <w:sz w:val="32"/>
          <w:szCs w:val="32"/>
          <w:highlight w:val="none"/>
          <w:lang w:eastAsia="zh-CN"/>
        </w:rPr>
        <w:t>提交党工委（管委会）研究</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给予项目奖励资金支持。</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 资金保障</w:t>
      </w:r>
      <w:r>
        <w:rPr>
          <w:rFonts w:hint="eastAsia" w:hAnsi="仿宋_GB2312" w:cs="仿宋_GB2312"/>
          <w:b/>
          <w:bCs/>
          <w:color w:val="auto"/>
          <w:sz w:val="32"/>
          <w:szCs w:val="32"/>
          <w:highlight w:val="none"/>
          <w:lang w:val="en-US" w:eastAsia="zh-CN"/>
        </w:rPr>
        <w:t xml:space="preserve">  </w:t>
      </w:r>
      <w:r>
        <w:rPr>
          <w:rStyle w:val="19"/>
          <w:rFonts w:hint="eastAsia" w:ascii="仿宋_GB2312" w:hAnsi="仿宋_GB2312" w:eastAsia="仿宋_GB2312" w:cs="仿宋_GB2312"/>
          <w:color w:val="auto"/>
          <w:sz w:val="32"/>
          <w:szCs w:val="32"/>
          <w:highlight w:val="none"/>
        </w:rPr>
        <w:t>创新发展局将评审认定经费、奖励资金等纳入人才工作专项财政预算，财政金融局做好资金保障工作。</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Style w:val="19"/>
          <w:rFonts w:hint="eastAsia" w:ascii="仿宋_GB2312" w:hAnsi="仿宋_GB2312" w:eastAsia="仿宋_GB2312" w:cs="仿宋_GB2312"/>
          <w:b/>
          <w:bCs/>
          <w:color w:val="auto"/>
          <w:sz w:val="32"/>
          <w:szCs w:val="32"/>
          <w:highlight w:val="none"/>
        </w:rPr>
        <w:t>第九条</w:t>
      </w:r>
      <w:r>
        <w:rPr>
          <w:rStyle w:val="19"/>
          <w:rFonts w:hint="eastAsia" w:ascii="仿宋_GB2312" w:hAnsi="仿宋_GB2312" w:eastAsia="仿宋_GB2312" w:cs="仿宋_GB2312"/>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rPr>
        <w:t>受理时间</w:t>
      </w:r>
      <w:r>
        <w:rPr>
          <w:rStyle w:val="19"/>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每年集中受理一次。</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jc w:val="left"/>
        <w:rPr>
          <w:rFonts w:hint="eastAsia" w:ascii="黑体" w:hAnsi="黑体" w:eastAsia="黑体"/>
          <w:color w:val="auto"/>
          <w:spacing w:val="8"/>
          <w:sz w:val="32"/>
          <w:szCs w:val="32"/>
          <w:highlight w:val="none"/>
          <w:shd w:val="clear" w:color="auto" w:fill="FFFFFF"/>
        </w:rPr>
      </w:pPr>
      <w:r>
        <w:rPr>
          <w:rFonts w:hint="eastAsia" w:ascii="仿宋_GB2312" w:hAnsi="仿宋_GB2312" w:eastAsia="仿宋_GB2312" w:cs="仿宋_GB2312"/>
          <w:color w:val="auto"/>
          <w:sz w:val="32"/>
          <w:szCs w:val="32"/>
          <w:highlight w:val="none"/>
        </w:rPr>
        <w:t>受理部门：创新发展局（科技办）0371-67983663</w:t>
      </w:r>
      <w:r>
        <w:rPr>
          <w:rFonts w:hint="eastAsia" w:ascii="黑体" w:hAnsi="黑体" w:eastAsia="黑体"/>
          <w:color w:val="auto"/>
          <w:spacing w:val="8"/>
          <w:sz w:val="32"/>
          <w:szCs w:val="32"/>
          <w:highlight w:val="none"/>
          <w:shd w:val="clear" w:color="auto" w:fill="FFFFFF"/>
        </w:rPr>
        <w:t xml:space="preserve"> </w:t>
      </w:r>
    </w:p>
    <w:p>
      <w:pPr>
        <w:keepNext w:val="0"/>
        <w:keepLines w:val="0"/>
        <w:pageBreakBefore w:val="0"/>
        <w:kinsoku/>
        <w:wordWrap/>
        <w:overflowPunct/>
        <w:topLinePunct w:val="0"/>
        <w:autoSpaceDN/>
        <w:bidi w:val="0"/>
        <w:spacing w:line="560" w:lineRule="exact"/>
        <w:ind w:firstLine="672" w:firstLineChars="200"/>
        <w:textAlignment w:val="baseline"/>
        <w:rPr>
          <w:rStyle w:val="28"/>
          <w:rFonts w:hint="eastAsia" w:ascii="黑体" w:hAnsi="黑体"/>
          <w:color w:val="auto"/>
          <w:highlight w:val="none"/>
        </w:rPr>
      </w:pPr>
      <w:r>
        <w:rPr>
          <w:rFonts w:hint="eastAsia" w:ascii="黑体" w:hAnsi="黑体" w:eastAsia="黑体"/>
          <w:color w:val="auto"/>
          <w:spacing w:val="8"/>
          <w:sz w:val="32"/>
          <w:szCs w:val="32"/>
          <w:highlight w:val="none"/>
          <w:shd w:val="clear" w:color="auto" w:fill="FFFFFF"/>
        </w:rPr>
        <w:t>三、</w:t>
      </w:r>
      <w:r>
        <w:rPr>
          <w:rFonts w:hint="eastAsia" w:ascii="黑体" w:hAnsi="黑体" w:eastAsia="黑体"/>
          <w:color w:val="auto"/>
          <w:kern w:val="0"/>
          <w:sz w:val="32"/>
          <w:szCs w:val="32"/>
          <w:highlight w:val="none"/>
          <w:shd w:val="clear" w:color="auto" w:fill="FFFFFF"/>
        </w:rPr>
        <w:t>开展关键核心技术研究支持</w:t>
      </w:r>
    </w:p>
    <w:p>
      <w:pPr>
        <w:pStyle w:val="21"/>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spacing w:val="8"/>
          <w:sz w:val="32"/>
          <w:szCs w:val="32"/>
          <w:highlight w:val="none"/>
          <w:shd w:val="clear" w:color="auto" w:fill="FFFFFF"/>
        </w:rPr>
      </w:pPr>
      <w:r>
        <w:rPr>
          <w:rFonts w:hint="eastAsia" w:ascii="楷体" w:hAnsi="楷体" w:eastAsia="楷体"/>
          <w:b/>
          <w:bCs/>
          <w:color w:val="auto"/>
          <w:sz w:val="32"/>
          <w:szCs w:val="32"/>
          <w:highlight w:val="none"/>
          <w:shd w:val="clear" w:color="auto" w:fill="FFFFFF"/>
        </w:rPr>
        <w:t>政策内容：</w:t>
      </w:r>
      <w:r>
        <w:rPr>
          <w:rFonts w:hint="eastAsia" w:ascii="仿宋_GB2312" w:hAnsi="仿宋_GB2312" w:eastAsia="仿宋_GB2312" w:cs="仿宋_GB2312"/>
          <w:color w:val="auto"/>
          <w:sz w:val="32"/>
          <w:szCs w:val="32"/>
          <w:highlight w:val="none"/>
          <w:shd w:val="clear" w:color="auto" w:fill="FFFFFF"/>
          <w:lang w:eastAsia="zh-CN"/>
        </w:rPr>
        <w:t>鼓励</w:t>
      </w:r>
      <w:r>
        <w:rPr>
          <w:rFonts w:hint="eastAsia" w:ascii="仿宋_GB2312" w:hAnsi="仿宋_GB2312" w:eastAsia="仿宋_GB2312" w:cs="仿宋_GB2312"/>
          <w:color w:val="auto"/>
          <w:sz w:val="32"/>
          <w:szCs w:val="32"/>
          <w:highlight w:val="none"/>
          <w:shd w:val="clear" w:color="auto" w:fill="FFFFFF"/>
        </w:rPr>
        <w:t>区内</w:t>
      </w:r>
      <w:r>
        <w:rPr>
          <w:rFonts w:hint="eastAsia" w:ascii="仿宋_GB2312" w:hAnsi="仿宋_GB2312" w:eastAsia="仿宋_GB2312" w:cs="仿宋_GB2312"/>
          <w:color w:val="auto"/>
          <w:sz w:val="32"/>
          <w:szCs w:val="32"/>
          <w:highlight w:val="none"/>
          <w:shd w:val="clear" w:color="auto" w:fill="FFFFFF"/>
          <w:lang w:val="en-US" w:eastAsia="zh-CN"/>
        </w:rPr>
        <w:t>企事业单位研发人员</w:t>
      </w:r>
      <w:r>
        <w:rPr>
          <w:rFonts w:hint="eastAsia" w:ascii="仿宋_GB2312" w:hAnsi="仿宋_GB2312" w:eastAsia="仿宋_GB2312" w:cs="仿宋_GB2312"/>
          <w:color w:val="auto"/>
          <w:sz w:val="32"/>
          <w:szCs w:val="32"/>
          <w:highlight w:val="none"/>
          <w:shd w:val="clear" w:color="auto" w:fill="FFFFFF"/>
        </w:rPr>
        <w:t>（团队）</w:t>
      </w:r>
      <w:r>
        <w:rPr>
          <w:rFonts w:hint="eastAsia" w:ascii="仿宋_GB2312" w:hAnsi="仿宋_GB2312" w:eastAsia="仿宋_GB2312" w:cs="仿宋_GB2312"/>
          <w:color w:val="auto"/>
          <w:sz w:val="32"/>
          <w:szCs w:val="32"/>
          <w:highlight w:val="none"/>
          <w:shd w:val="clear" w:color="auto" w:fill="FFFFFF"/>
          <w:lang w:val="en-US" w:eastAsia="zh-CN"/>
        </w:rPr>
        <w:t>聚焦</w:t>
      </w:r>
      <w:r>
        <w:rPr>
          <w:rFonts w:hint="eastAsia" w:ascii="仿宋_GB2312" w:hAnsi="仿宋_GB2312" w:eastAsia="仿宋_GB2312" w:cs="仿宋_GB2312"/>
          <w:color w:val="auto"/>
          <w:spacing w:val="8"/>
          <w:sz w:val="32"/>
          <w:szCs w:val="32"/>
          <w:highlight w:val="none"/>
          <w:shd w:val="clear" w:color="auto" w:fill="FFFFFF"/>
        </w:rPr>
        <w:t>高新区主导产业</w:t>
      </w:r>
      <w:r>
        <w:rPr>
          <w:rFonts w:hint="eastAsia" w:ascii="仿宋_GB2312" w:hAnsi="仿宋_GB2312" w:eastAsia="仿宋_GB2312" w:cs="仿宋_GB2312"/>
          <w:color w:val="auto"/>
          <w:spacing w:val="8"/>
          <w:sz w:val="32"/>
          <w:szCs w:val="32"/>
          <w:highlight w:val="none"/>
          <w:shd w:val="clear" w:color="auto" w:fill="FFFFFF"/>
          <w:lang w:eastAsia="zh-CN"/>
        </w:rPr>
        <w:t>发展需要，</w:t>
      </w:r>
      <w:r>
        <w:rPr>
          <w:rFonts w:hint="eastAsia" w:ascii="仿宋_GB2312" w:hAnsi="仿宋_GB2312" w:eastAsia="仿宋_GB2312" w:cs="仿宋_GB2312"/>
          <w:color w:val="auto"/>
          <w:spacing w:val="8"/>
          <w:sz w:val="32"/>
          <w:szCs w:val="32"/>
          <w:highlight w:val="none"/>
          <w:shd w:val="clear" w:color="auto" w:fill="FFFFFF"/>
          <w:lang w:val="en-US" w:eastAsia="zh-CN"/>
        </w:rPr>
        <w:t>开展</w:t>
      </w:r>
      <w:r>
        <w:rPr>
          <w:rFonts w:hint="eastAsia" w:ascii="仿宋_GB2312" w:hAnsi="仿宋_GB2312" w:eastAsia="仿宋_GB2312" w:cs="仿宋_GB2312"/>
          <w:color w:val="auto"/>
          <w:spacing w:val="8"/>
          <w:sz w:val="32"/>
          <w:szCs w:val="32"/>
          <w:highlight w:val="none"/>
          <w:shd w:val="clear" w:color="auto" w:fill="FFFFFF"/>
        </w:rPr>
        <w:t>重大科技</w:t>
      </w:r>
      <w:r>
        <w:rPr>
          <w:rFonts w:hint="eastAsia" w:ascii="仿宋_GB2312" w:hAnsi="仿宋_GB2312" w:eastAsia="仿宋_GB2312" w:cs="仿宋_GB2312"/>
          <w:color w:val="auto"/>
          <w:spacing w:val="8"/>
          <w:sz w:val="32"/>
          <w:szCs w:val="32"/>
          <w:highlight w:val="none"/>
          <w:shd w:val="clear" w:color="auto" w:fill="FFFFFF"/>
          <w:lang w:eastAsia="zh-CN"/>
        </w:rPr>
        <w:t>攻关</w:t>
      </w:r>
      <w:r>
        <w:rPr>
          <w:rFonts w:hint="eastAsia" w:ascii="仿宋_GB2312" w:hAnsi="仿宋_GB2312" w:eastAsia="仿宋_GB2312" w:cs="仿宋_GB2312"/>
          <w:color w:val="auto"/>
          <w:spacing w:val="8"/>
          <w:sz w:val="32"/>
          <w:szCs w:val="32"/>
          <w:highlight w:val="none"/>
          <w:shd w:val="clear" w:color="auto" w:fill="FFFFFF"/>
        </w:rPr>
        <w:t>项目</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rPr>
        <w:t>揭榜挂帅</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rPr>
        <w:t>突破前沿引领技术和“卡脖子”关键核心技术。对于经省级认定的</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rPr>
        <w:t>揭榜挂帅</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shd w:val="clear" w:color="auto" w:fill="FFFFFF"/>
        </w:rPr>
        <w:t>重大科技项目，</w:t>
      </w:r>
      <w:r>
        <w:rPr>
          <w:rFonts w:hint="eastAsia" w:ascii="仿宋_GB2312" w:hAnsi="仿宋_GB2312" w:eastAsia="仿宋_GB2312" w:cs="仿宋_GB2312"/>
          <w:color w:val="auto"/>
          <w:spacing w:val="8"/>
          <w:sz w:val="32"/>
          <w:szCs w:val="32"/>
          <w:highlight w:val="none"/>
          <w:shd w:val="clear" w:color="auto" w:fill="FFFFFF"/>
          <w:lang w:val="en-US" w:eastAsia="zh-CN"/>
        </w:rPr>
        <w:t>在高新区落地并实施产业化后，</w:t>
      </w:r>
      <w:r>
        <w:rPr>
          <w:rFonts w:hint="eastAsia" w:ascii="仿宋_GB2312" w:hAnsi="仿宋_GB2312" w:eastAsia="仿宋_GB2312" w:cs="仿宋_GB2312"/>
          <w:color w:val="auto"/>
          <w:spacing w:val="8"/>
          <w:sz w:val="32"/>
          <w:szCs w:val="32"/>
          <w:highlight w:val="none"/>
          <w:shd w:val="clear" w:color="auto" w:fill="FFFFFF"/>
          <w:lang w:eastAsia="zh-CN"/>
        </w:rPr>
        <w:t>按照</w:t>
      </w:r>
      <w:r>
        <w:rPr>
          <w:rFonts w:hint="eastAsia" w:ascii="仿宋_GB2312" w:hAnsi="仿宋_GB2312" w:eastAsia="仿宋_GB2312" w:cs="仿宋_GB2312"/>
          <w:color w:val="auto"/>
          <w:spacing w:val="8"/>
          <w:sz w:val="32"/>
          <w:szCs w:val="32"/>
          <w:highlight w:val="none"/>
          <w:shd w:val="clear" w:color="auto" w:fill="FFFFFF"/>
        </w:rPr>
        <w:t>省</w:t>
      </w:r>
      <w:r>
        <w:rPr>
          <w:rFonts w:hint="eastAsia" w:ascii="仿宋_GB2312" w:hAnsi="仿宋_GB2312" w:eastAsia="仿宋_GB2312" w:cs="仿宋_GB2312"/>
          <w:color w:val="auto"/>
          <w:spacing w:val="8"/>
          <w:sz w:val="32"/>
          <w:szCs w:val="32"/>
          <w:highlight w:val="none"/>
          <w:shd w:val="clear" w:color="auto" w:fill="FFFFFF"/>
          <w:lang w:val="en-US" w:eastAsia="zh-CN"/>
        </w:rPr>
        <w:t>财政</w:t>
      </w:r>
      <w:r>
        <w:rPr>
          <w:rFonts w:hint="eastAsia" w:ascii="仿宋_GB2312" w:hAnsi="仿宋_GB2312" w:eastAsia="仿宋_GB2312" w:cs="仿宋_GB2312"/>
          <w:color w:val="auto"/>
          <w:spacing w:val="8"/>
          <w:sz w:val="32"/>
          <w:szCs w:val="32"/>
          <w:highlight w:val="none"/>
          <w:shd w:val="clear" w:color="auto" w:fill="FFFFFF"/>
          <w:lang w:eastAsia="zh-CN"/>
        </w:rPr>
        <w:t>实际</w:t>
      </w:r>
      <w:r>
        <w:rPr>
          <w:rFonts w:hint="eastAsia" w:ascii="仿宋_GB2312" w:hAnsi="仿宋_GB2312" w:eastAsia="仿宋_GB2312" w:cs="仿宋_GB2312"/>
          <w:color w:val="auto"/>
          <w:spacing w:val="8"/>
          <w:sz w:val="32"/>
          <w:szCs w:val="32"/>
          <w:highlight w:val="none"/>
          <w:shd w:val="clear" w:color="auto" w:fill="FFFFFF"/>
        </w:rPr>
        <w:t>资助</w:t>
      </w:r>
      <w:r>
        <w:rPr>
          <w:rFonts w:hint="eastAsia" w:ascii="仿宋_GB2312" w:hAnsi="仿宋_GB2312" w:eastAsia="仿宋_GB2312" w:cs="仿宋_GB2312"/>
          <w:color w:val="auto"/>
          <w:spacing w:val="8"/>
          <w:sz w:val="32"/>
          <w:szCs w:val="32"/>
          <w:highlight w:val="none"/>
          <w:shd w:val="clear" w:color="auto" w:fill="FFFFFF"/>
          <w:lang w:eastAsia="zh-CN"/>
        </w:rPr>
        <w:t>金额</w:t>
      </w:r>
      <w:r>
        <w:rPr>
          <w:rFonts w:hint="eastAsia" w:ascii="仿宋_GB2312" w:hAnsi="仿宋_GB2312" w:eastAsia="仿宋_GB2312" w:cs="仿宋_GB2312"/>
          <w:color w:val="auto"/>
          <w:spacing w:val="8"/>
          <w:sz w:val="32"/>
          <w:szCs w:val="32"/>
          <w:highlight w:val="none"/>
          <w:shd w:val="clear" w:color="auto" w:fill="FFFFFF"/>
          <w:lang w:val="en-US" w:eastAsia="zh-CN"/>
        </w:rPr>
        <w:t>的50%</w:t>
      </w:r>
      <w:r>
        <w:rPr>
          <w:rFonts w:hint="eastAsia" w:ascii="仿宋_GB2312" w:hAnsi="仿宋_GB2312" w:eastAsia="仿宋_GB2312" w:cs="仿宋_GB2312"/>
          <w:color w:val="auto"/>
          <w:spacing w:val="8"/>
          <w:sz w:val="32"/>
          <w:szCs w:val="32"/>
          <w:highlight w:val="none"/>
          <w:shd w:val="clear" w:color="auto" w:fill="FFFFFF"/>
        </w:rPr>
        <w:t>，给予单个项目一次性配套支持</w:t>
      </w:r>
      <w:r>
        <w:rPr>
          <w:rFonts w:hint="eastAsia" w:ascii="仿宋_GB2312" w:hAnsi="仿宋_GB2312" w:eastAsia="仿宋_GB2312" w:cs="仿宋_GB2312"/>
          <w:color w:val="auto"/>
          <w:spacing w:val="8"/>
          <w:sz w:val="32"/>
          <w:szCs w:val="32"/>
          <w:highlight w:val="none"/>
          <w:shd w:val="clear" w:color="auto" w:fill="FFFFFF"/>
          <w:lang w:eastAsia="zh-CN"/>
        </w:rPr>
        <w:t>。</w:t>
      </w:r>
    </w:p>
    <w:p>
      <w:pPr>
        <w:keepNext w:val="0"/>
        <w:keepLines w:val="0"/>
        <w:pageBreakBefore w:val="0"/>
        <w:kinsoku/>
        <w:wordWrap/>
        <w:overflowPunct/>
        <w:topLinePunct w:val="0"/>
        <w:autoSpaceDN/>
        <w:bidi w:val="0"/>
        <w:spacing w:line="560" w:lineRule="exact"/>
        <w:ind w:firstLine="642" w:firstLineChars="200"/>
        <w:textAlignment w:val="baseline"/>
        <w:rPr>
          <w:rFonts w:hint="eastAsia" w:ascii="仿宋_GB2312" w:hAnsi="仿宋_GB2312" w:eastAsia="仿宋_GB2312" w:cs="仿宋_GB2312"/>
          <w:color w:val="auto"/>
          <w:spacing w:val="8"/>
          <w:sz w:val="32"/>
          <w:szCs w:val="32"/>
          <w:highlight w:val="none"/>
          <w:shd w:val="clear" w:color="auto" w:fill="FFFFFF"/>
        </w:rPr>
      </w:pPr>
      <w:r>
        <w:rPr>
          <w:rStyle w:val="28"/>
          <w:rFonts w:hint="eastAsia" w:ascii="仿宋_GB2312" w:hAnsi="仿宋_GB2312" w:eastAsia="仿宋_GB2312" w:cs="仿宋_GB2312"/>
          <w:b/>
          <w:bCs/>
          <w:color w:val="auto"/>
          <w:sz w:val="32"/>
          <w:szCs w:val="32"/>
          <w:highlight w:val="none"/>
        </w:rPr>
        <w:t>第一条 申报条件</w:t>
      </w:r>
      <w:r>
        <w:rPr>
          <w:rStyle w:val="28"/>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8"/>
          <w:sz w:val="32"/>
          <w:szCs w:val="32"/>
          <w:highlight w:val="none"/>
          <w:shd w:val="clear" w:color="auto" w:fill="FFFFFF"/>
        </w:rPr>
        <w:t>“揭榜挂帅”重大科技项目经河南省科技厅等相关管理单位批准立项，项目在高新区落地并实施产业化，且已获得省级财政资金支持。</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pacing w:val="8"/>
          <w:sz w:val="32"/>
          <w:szCs w:val="32"/>
          <w:highlight w:val="none"/>
          <w:u w:val="none"/>
          <w:shd w:val="clear" w:color="auto" w:fill="FFFFFF"/>
        </w:rPr>
      </w:pPr>
      <w:r>
        <w:rPr>
          <w:rFonts w:hint="eastAsia" w:ascii="仿宋_GB2312" w:hAnsi="仿宋_GB2312" w:eastAsia="仿宋_GB2312" w:cs="仿宋_GB2312"/>
          <w:b/>
          <w:bCs/>
          <w:color w:val="auto"/>
          <w:sz w:val="32"/>
          <w:szCs w:val="32"/>
          <w:highlight w:val="none"/>
        </w:rPr>
        <w:t>第二条 支持措施</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8"/>
          <w:sz w:val="32"/>
          <w:szCs w:val="32"/>
          <w:highlight w:val="none"/>
          <w:shd w:val="clear" w:color="auto" w:fill="FFFFFF"/>
        </w:rPr>
        <w:t>按照省财政实际资助金额的50%，给予单个项目一次性配套支持</w:t>
      </w:r>
      <w:r>
        <w:rPr>
          <w:rFonts w:hint="eastAsia" w:ascii="仿宋_GB2312" w:hAnsi="仿宋_GB2312" w:eastAsia="仿宋_GB2312" w:cs="仿宋_GB2312"/>
          <w:color w:val="auto"/>
          <w:spacing w:val="8"/>
          <w:sz w:val="32"/>
          <w:szCs w:val="32"/>
          <w:highlight w:val="none"/>
          <w:shd w:val="clear" w:color="auto" w:fill="FFFFFF"/>
          <w:lang w:eastAsia="zh-CN"/>
        </w:rPr>
        <w:t>，</w:t>
      </w:r>
      <w:r>
        <w:rPr>
          <w:rFonts w:hint="eastAsia" w:ascii="仿宋_GB2312" w:hAnsi="仿宋_GB2312" w:eastAsia="仿宋_GB2312" w:cs="仿宋_GB2312"/>
          <w:color w:val="auto"/>
          <w:spacing w:val="8"/>
          <w:sz w:val="32"/>
          <w:szCs w:val="32"/>
          <w:highlight w:val="none"/>
          <w:u w:val="none"/>
          <w:shd w:val="clear" w:color="auto" w:fill="FFFFFF"/>
          <w:lang w:eastAsia="zh-CN"/>
        </w:rPr>
        <w:t>支持金额最高不超过</w:t>
      </w:r>
      <w:r>
        <w:rPr>
          <w:rFonts w:hint="eastAsia" w:ascii="仿宋_GB2312" w:hAnsi="仿宋_GB2312" w:eastAsia="仿宋_GB2312" w:cs="仿宋_GB2312"/>
          <w:color w:val="auto"/>
          <w:spacing w:val="8"/>
          <w:sz w:val="32"/>
          <w:szCs w:val="32"/>
          <w:highlight w:val="none"/>
          <w:u w:val="none"/>
          <w:shd w:val="clear" w:color="auto" w:fill="FFFFFF"/>
          <w:lang w:val="en-US" w:eastAsia="zh-CN"/>
        </w:rPr>
        <w:t>100万元</w:t>
      </w:r>
      <w:r>
        <w:rPr>
          <w:rFonts w:hint="eastAsia" w:ascii="仿宋_GB2312" w:hAnsi="仿宋_GB2312" w:eastAsia="仿宋_GB2312" w:cs="仿宋_GB2312"/>
          <w:color w:val="auto"/>
          <w:spacing w:val="8"/>
          <w:sz w:val="32"/>
          <w:szCs w:val="32"/>
          <w:highlight w:val="none"/>
          <w:u w:val="none"/>
          <w:shd w:val="clear" w:color="auto" w:fill="FFFFFF"/>
        </w:rPr>
        <w:t>。</w:t>
      </w:r>
    </w:p>
    <w:p>
      <w:pPr>
        <w:keepNext w:val="0"/>
        <w:keepLines w:val="0"/>
        <w:pageBreakBefore w:val="0"/>
        <w:kinsoku/>
        <w:wordWrap/>
        <w:overflowPunct/>
        <w:topLinePunct w:val="0"/>
        <w:autoSpaceDN/>
        <w:bidi w:val="0"/>
        <w:spacing w:line="560" w:lineRule="exact"/>
        <w:ind w:firstLine="674" w:firstLineChars="200"/>
        <w:textAlignment w:val="baseline"/>
        <w:rPr>
          <w:rFonts w:hint="eastAsia" w:ascii="仿宋_GB2312" w:hAnsi="仿宋_GB2312" w:eastAsia="仿宋_GB2312" w:cs="仿宋_GB2312"/>
          <w:b/>
          <w:bCs/>
          <w:color w:val="auto"/>
          <w:spacing w:val="8"/>
          <w:sz w:val="32"/>
          <w:szCs w:val="32"/>
          <w:highlight w:val="none"/>
          <w:shd w:val="clear" w:color="auto" w:fill="FFFFFF"/>
        </w:rPr>
      </w:pPr>
      <w:r>
        <w:rPr>
          <w:rFonts w:hint="eastAsia" w:ascii="仿宋_GB2312" w:hAnsi="仿宋_GB2312" w:eastAsia="仿宋_GB2312" w:cs="仿宋_GB2312"/>
          <w:b/>
          <w:bCs/>
          <w:color w:val="auto"/>
          <w:spacing w:val="8"/>
          <w:sz w:val="32"/>
          <w:szCs w:val="32"/>
          <w:highlight w:val="none"/>
          <w:shd w:val="clear" w:color="auto" w:fill="FFFFFF"/>
        </w:rPr>
        <w:t>第三条 组织实施</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（一）发布公告</w:t>
      </w:r>
      <w:r>
        <w:rPr>
          <w:rStyle w:val="28"/>
          <w:rFonts w:hint="eastAsia" w:ascii="仿宋_GB2312" w:hAnsi="仿宋_GB2312" w:eastAsia="仿宋_GB2312" w:cs="仿宋_GB2312"/>
          <w:b/>
          <w:bCs/>
          <w:color w:val="auto"/>
          <w:sz w:val="32"/>
          <w:szCs w:val="32"/>
          <w:highlight w:val="none"/>
        </w:rPr>
        <w:t xml:space="preserve"> </w:t>
      </w:r>
      <w:r>
        <w:rPr>
          <w:rStyle w:val="28"/>
          <w:rFonts w:hint="eastAsia" w:ascii="仿宋_GB2312" w:hAnsi="仿宋_GB2312" w:eastAsia="仿宋_GB2312" w:cs="仿宋_GB2312"/>
          <w:color w:val="auto"/>
          <w:sz w:val="32"/>
          <w:szCs w:val="32"/>
          <w:highlight w:val="none"/>
        </w:rPr>
        <w:t>由创新发展局发布政策兑现通知，明确具体受理时间等工作要求。</w:t>
      </w:r>
    </w:p>
    <w:p>
      <w:pPr>
        <w:pStyle w:val="2"/>
        <w:keepNext w:val="0"/>
        <w:keepLines w:val="0"/>
        <w:pageBreakBefore w:val="0"/>
        <w:kinsoku/>
        <w:wordWrap/>
        <w:overflowPunct/>
        <w:topLinePunct w:val="0"/>
        <w:autoSpaceDN/>
        <w:bidi w:val="0"/>
        <w:spacing w:line="560" w:lineRule="exact"/>
        <w:ind w:firstLine="640" w:firstLineChars="200"/>
        <w:jc w:val="left"/>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（二）申报材料</w:t>
      </w:r>
    </w:p>
    <w:p>
      <w:pPr>
        <w:pStyle w:val="2"/>
        <w:keepNext w:val="0"/>
        <w:keepLines w:val="0"/>
        <w:pageBreakBefore w:val="0"/>
        <w:kinsoku/>
        <w:wordWrap/>
        <w:overflowPunct/>
        <w:topLinePunct w:val="0"/>
        <w:autoSpaceDN/>
        <w:bidi w:val="0"/>
        <w:spacing w:line="560" w:lineRule="exact"/>
        <w:ind w:firstLine="640" w:firstLineChars="200"/>
        <w:jc w:val="left"/>
        <w:rPr>
          <w:rFonts w:hint="eastAsia" w:ascii="仿宋_GB2312" w:hAnsi="仿宋_GB2312" w:eastAsia="仿宋_GB2312" w:cs="仿宋_GB2312"/>
          <w:color w:val="auto"/>
          <w:sz w:val="32"/>
          <w:szCs w:val="32"/>
          <w:highlight w:val="none"/>
        </w:rPr>
      </w:pP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郑州</w:t>
      </w:r>
      <w:r>
        <w:rPr>
          <w:rStyle w:val="19"/>
          <w:rFonts w:hint="eastAsia" w:ascii="仿宋_GB2312" w:hAnsi="仿宋_GB2312" w:eastAsia="仿宋_GB2312" w:cs="仿宋_GB2312"/>
          <w:color w:val="auto"/>
          <w:sz w:val="32"/>
          <w:szCs w:val="32"/>
          <w:highlight w:val="none"/>
        </w:rPr>
        <w:t>高新区专项资金项目申报信用承诺书（</w:t>
      </w:r>
      <w:r>
        <w:rPr>
          <w:rStyle w:val="19"/>
          <w:rFonts w:hint="default" w:hAnsi="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1）、郑州高新区人才创新创业奖励资金申报表（</w:t>
      </w:r>
      <w:r>
        <w:rPr>
          <w:rStyle w:val="19"/>
          <w:rFonts w:hint="default" w:hAnsi="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2）；</w:t>
      </w:r>
    </w:p>
    <w:p>
      <w:pPr>
        <w:pStyle w:val="21"/>
        <w:keepNext w:val="0"/>
        <w:keepLines w:val="0"/>
        <w:pageBreakBefore w:val="0"/>
        <w:widowControl w:val="0"/>
        <w:kinsoku/>
        <w:wordWrap/>
        <w:overflowPunct/>
        <w:topLinePunct w:val="0"/>
        <w:autoSpaceDN/>
        <w:bidi w:val="0"/>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2.</w:t>
      </w:r>
      <w:r>
        <w:rPr>
          <w:rFonts w:hint="eastAsia" w:ascii="仿宋_GB2312" w:hAnsi="仿宋_GB2312" w:eastAsia="仿宋_GB2312" w:cs="仿宋_GB2312"/>
          <w:color w:val="auto"/>
          <w:spacing w:val="8"/>
          <w:sz w:val="32"/>
          <w:szCs w:val="32"/>
          <w:highlight w:val="none"/>
          <w:shd w:val="clear" w:color="auto" w:fill="FFFFFF"/>
        </w:rPr>
        <w:t>“揭榜挂帅”重大科技项目的省级立项文件；</w:t>
      </w:r>
    </w:p>
    <w:p>
      <w:pPr>
        <w:pStyle w:val="21"/>
        <w:keepNext w:val="0"/>
        <w:keepLines w:val="0"/>
        <w:pageBreakBefore w:val="0"/>
        <w:widowControl w:val="0"/>
        <w:kinsoku/>
        <w:wordWrap/>
        <w:overflowPunct/>
        <w:topLinePunct w:val="0"/>
        <w:autoSpaceDN/>
        <w:bidi w:val="0"/>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3.</w:t>
      </w:r>
      <w:r>
        <w:rPr>
          <w:rFonts w:hint="eastAsia" w:ascii="仿宋_GB2312" w:hAnsi="仿宋_GB2312" w:eastAsia="仿宋_GB2312" w:cs="仿宋_GB2312"/>
          <w:color w:val="auto"/>
          <w:spacing w:val="8"/>
          <w:sz w:val="32"/>
          <w:szCs w:val="32"/>
          <w:highlight w:val="none"/>
          <w:shd w:val="clear" w:color="auto" w:fill="FFFFFF"/>
        </w:rPr>
        <w:t>省级财政资金拨款文件；</w:t>
      </w:r>
    </w:p>
    <w:p>
      <w:pPr>
        <w:pStyle w:val="21"/>
        <w:keepNext w:val="0"/>
        <w:keepLines w:val="0"/>
        <w:pageBreakBefore w:val="0"/>
        <w:widowControl w:val="0"/>
        <w:kinsoku/>
        <w:wordWrap/>
        <w:overflowPunct/>
        <w:topLinePunct w:val="0"/>
        <w:autoSpaceDN/>
        <w:bidi w:val="0"/>
        <w:spacing w:line="560" w:lineRule="exact"/>
        <w:ind w:firstLine="672" w:firstLineChars="200"/>
        <w:rPr>
          <w:rFonts w:hint="eastAsia" w:ascii="仿宋_GB2312" w:hAnsi="仿宋_GB2312" w:eastAsia="仿宋_GB2312" w:cs="仿宋_GB2312"/>
          <w:color w:val="auto"/>
          <w:spacing w:val="8"/>
          <w:sz w:val="32"/>
          <w:szCs w:val="32"/>
          <w:highlight w:val="none"/>
          <w:shd w:val="clear" w:color="auto" w:fill="FFFFFF"/>
        </w:rPr>
      </w:pPr>
      <w:r>
        <w:rPr>
          <w:rFonts w:hint="eastAsia" w:ascii="仿宋_GB2312" w:hAnsi="仿宋_GB2312" w:eastAsia="仿宋_GB2312" w:cs="仿宋_GB2312"/>
          <w:color w:val="auto"/>
          <w:spacing w:val="8"/>
          <w:sz w:val="32"/>
          <w:szCs w:val="32"/>
          <w:highlight w:val="none"/>
          <w:shd w:val="clear" w:color="auto" w:fill="FFFFFF"/>
          <w:lang w:val="en-US" w:eastAsia="zh-CN"/>
        </w:rPr>
        <w:t>4.</w:t>
      </w:r>
      <w:r>
        <w:rPr>
          <w:rFonts w:hint="eastAsia" w:ascii="仿宋_GB2312" w:hAnsi="仿宋_GB2312" w:eastAsia="仿宋_GB2312" w:cs="仿宋_GB2312"/>
          <w:color w:val="auto"/>
          <w:spacing w:val="8"/>
          <w:sz w:val="32"/>
          <w:szCs w:val="32"/>
          <w:highlight w:val="none"/>
          <w:shd w:val="clear" w:color="auto" w:fill="FFFFFF"/>
        </w:rPr>
        <w:t>项目在郑州高新区产业化的证明材料，包括销售合同和发票、两家以上单位出具的应用佐证材料等（需盖应用单位公章）。</w:t>
      </w:r>
    </w:p>
    <w:p>
      <w:pPr>
        <w:keepNext w:val="0"/>
        <w:keepLines w:val="0"/>
        <w:pageBreakBefore w:val="0"/>
        <w:kinsoku/>
        <w:wordWrap/>
        <w:overflowPunct/>
        <w:topLinePunct w:val="0"/>
        <w:autoSpaceDN/>
        <w:bidi w:val="0"/>
        <w:spacing w:line="560" w:lineRule="exact"/>
        <w:ind w:firstLine="640" w:firstLineChars="200"/>
        <w:textAlignment w:val="baseline"/>
        <w:rPr>
          <w:rStyle w:val="28"/>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（三）审核推荐</w:t>
      </w:r>
      <w:r>
        <w:rPr>
          <w:rStyle w:val="28"/>
          <w:rFonts w:hint="eastAsia" w:ascii="仿宋_GB2312" w:hAnsi="仿宋_GB2312" w:eastAsia="仿宋_GB2312" w:cs="仿宋_GB2312"/>
          <w:color w:val="auto"/>
          <w:sz w:val="32"/>
          <w:szCs w:val="32"/>
          <w:highlight w:val="none"/>
          <w:lang w:val="en-US" w:eastAsia="zh-CN"/>
        </w:rPr>
        <w:t xml:space="preserve">  </w:t>
      </w:r>
      <w:r>
        <w:rPr>
          <w:rStyle w:val="28"/>
          <w:rFonts w:hint="eastAsia" w:ascii="仿宋_GB2312" w:hAnsi="仿宋_GB2312" w:eastAsia="仿宋_GB2312" w:cs="仿宋_GB2312"/>
          <w:color w:val="auto"/>
          <w:sz w:val="32"/>
          <w:szCs w:val="32"/>
          <w:highlight w:val="none"/>
        </w:rPr>
        <w:t>高新区各园区运营中心负责辖区范围内项目的初审推荐工作，负责核实申报材料的真实性。按要求对申报材料进行初步审核，出具推荐意见报送创新发展局。</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Style w:val="28"/>
          <w:rFonts w:hint="eastAsia" w:ascii="仿宋_GB2312" w:hAnsi="仿宋_GB2312" w:eastAsia="仿宋_GB2312" w:cs="仿宋_GB2312"/>
          <w:color w:val="auto"/>
          <w:sz w:val="32"/>
          <w:szCs w:val="32"/>
          <w:highlight w:val="none"/>
        </w:rPr>
        <w:t>（四）评审认定</w:t>
      </w:r>
      <w:r>
        <w:rPr>
          <w:rStyle w:val="28"/>
          <w:rFonts w:hint="eastAsia" w:ascii="仿宋_GB2312" w:hAnsi="仿宋_GB2312" w:eastAsia="仿宋_GB2312" w:cs="仿宋_GB2312"/>
          <w:color w:val="auto"/>
          <w:sz w:val="32"/>
          <w:szCs w:val="32"/>
          <w:highlight w:val="none"/>
          <w:lang w:val="en-US" w:eastAsia="zh-CN"/>
        </w:rPr>
        <w:t xml:space="preserve">  </w:t>
      </w:r>
      <w:r>
        <w:rPr>
          <w:rStyle w:val="28"/>
          <w:rFonts w:hint="eastAsia" w:ascii="仿宋_GB2312" w:hAnsi="仿宋_GB2312" w:eastAsia="仿宋_GB2312" w:cs="仿宋_GB2312"/>
          <w:color w:val="auto"/>
          <w:sz w:val="32"/>
          <w:szCs w:val="32"/>
          <w:highlight w:val="none"/>
        </w:rPr>
        <w:t>由创新发展局组织</w:t>
      </w:r>
      <w:r>
        <w:rPr>
          <w:rFonts w:hint="eastAsia" w:ascii="仿宋_GB2312" w:hAnsi="仿宋_GB2312" w:eastAsia="仿宋_GB2312" w:cs="仿宋_GB2312"/>
          <w:color w:val="auto"/>
          <w:spacing w:val="8"/>
          <w:sz w:val="32"/>
          <w:szCs w:val="32"/>
          <w:highlight w:val="none"/>
          <w:shd w:val="clear" w:color="auto" w:fill="FFFFFF"/>
        </w:rPr>
        <w:t>省级“揭榜挂帅”重大科技项目配套支持</w:t>
      </w:r>
      <w:r>
        <w:rPr>
          <w:rStyle w:val="28"/>
          <w:rFonts w:hint="eastAsia" w:ascii="仿宋_GB2312" w:hAnsi="仿宋_GB2312" w:eastAsia="仿宋_GB2312" w:cs="仿宋_GB2312"/>
          <w:color w:val="auto"/>
          <w:sz w:val="32"/>
          <w:szCs w:val="32"/>
          <w:highlight w:val="none"/>
        </w:rPr>
        <w:t>的评审立项工作。</w:t>
      </w:r>
      <w:r>
        <w:rPr>
          <w:rFonts w:hint="eastAsia" w:ascii="仿宋_GB2312" w:hAnsi="仿宋_GB2312" w:eastAsia="仿宋_GB2312" w:cs="仿宋_GB2312"/>
          <w:color w:val="auto"/>
          <w:sz w:val="32"/>
          <w:szCs w:val="32"/>
          <w:highlight w:val="none"/>
        </w:rPr>
        <w:t>提出拟支持项目、奖励资金额度后，报高新区人才工作领导小组</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，对拟支持的项目及金额在郑州高新技术产业开发区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官网面向社会公示。公示无异议，</w:t>
      </w:r>
      <w:r>
        <w:rPr>
          <w:rFonts w:hint="eastAsia" w:ascii="仿宋_GB2312" w:hAnsi="仿宋_GB2312" w:eastAsia="仿宋_GB2312" w:cs="仿宋_GB2312"/>
          <w:color w:val="auto"/>
          <w:sz w:val="32"/>
          <w:szCs w:val="32"/>
          <w:highlight w:val="none"/>
          <w:lang w:eastAsia="zh-CN"/>
        </w:rPr>
        <w:t>提交党工委（管委会）研究</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给予项目配套资金支持。</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 资金保障</w:t>
      </w:r>
      <w:r>
        <w:rPr>
          <w:rFonts w:hint="eastAsia" w:hAnsi="仿宋_GB2312" w:cs="仿宋_GB2312"/>
          <w:b/>
          <w:bCs/>
          <w:color w:val="auto"/>
          <w:sz w:val="32"/>
          <w:szCs w:val="32"/>
          <w:highlight w:val="none"/>
          <w:lang w:val="en-US" w:eastAsia="zh-CN"/>
        </w:rPr>
        <w:t xml:space="preserve">  </w:t>
      </w:r>
      <w:r>
        <w:rPr>
          <w:rStyle w:val="28"/>
          <w:rFonts w:hint="eastAsia" w:ascii="仿宋_GB2312" w:hAnsi="仿宋_GB2312" w:eastAsia="仿宋_GB2312" w:cs="仿宋_GB2312"/>
          <w:color w:val="auto"/>
          <w:sz w:val="32"/>
          <w:szCs w:val="32"/>
          <w:highlight w:val="none"/>
        </w:rPr>
        <w:t>创新发展局</w:t>
      </w:r>
      <w:r>
        <w:rPr>
          <w:rStyle w:val="19"/>
          <w:rFonts w:hint="eastAsia" w:ascii="仿宋_GB2312" w:hAnsi="仿宋_GB2312" w:eastAsia="仿宋_GB2312" w:cs="仿宋_GB2312"/>
          <w:color w:val="auto"/>
          <w:sz w:val="32"/>
          <w:szCs w:val="32"/>
          <w:highlight w:val="none"/>
        </w:rPr>
        <w:t>将评审认定经费、奖励资金等纳入人才工作专项财政预算，财政金融局做好资金保障工作。</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Style w:val="19"/>
          <w:rFonts w:hint="eastAsia" w:ascii="仿宋_GB2312" w:hAnsi="仿宋_GB2312" w:eastAsia="仿宋_GB2312" w:cs="仿宋_GB2312"/>
          <w:b/>
          <w:bCs/>
          <w:color w:val="auto"/>
          <w:sz w:val="32"/>
          <w:szCs w:val="32"/>
          <w:highlight w:val="none"/>
        </w:rPr>
        <w:t>第五条</w:t>
      </w:r>
      <w:r>
        <w:rPr>
          <w:rStyle w:val="19"/>
          <w:rFonts w:hint="eastAsia" w:ascii="仿宋_GB2312" w:hAnsi="仿宋_GB2312" w:eastAsia="仿宋_GB2312" w:cs="仿宋_GB2312"/>
          <w:color w:val="auto"/>
          <w:sz w:val="32"/>
          <w:szCs w:val="32"/>
          <w:highlight w:val="none"/>
        </w:rPr>
        <w:t xml:space="preserve"> </w:t>
      </w:r>
      <w:r>
        <w:rPr>
          <w:rStyle w:val="19"/>
          <w:rFonts w:hint="eastAsia" w:ascii="仿宋_GB2312" w:hAnsi="仿宋_GB2312" w:eastAsia="仿宋_GB2312" w:cs="仿宋_GB2312"/>
          <w:b/>
          <w:bCs/>
          <w:color w:val="auto"/>
          <w:sz w:val="32"/>
          <w:szCs w:val="32"/>
          <w:highlight w:val="none"/>
        </w:rPr>
        <w:t>受理时间</w:t>
      </w:r>
      <w:r>
        <w:rPr>
          <w:rStyle w:val="19"/>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每年集中受理一次。</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 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jc w:val="left"/>
        <w:rPr>
          <w:rFonts w:hint="eastAsia" w:ascii="黑体" w:hAnsi="黑体" w:eastAsia="黑体"/>
          <w:color w:val="auto"/>
          <w:spacing w:val="8"/>
          <w:sz w:val="32"/>
          <w:szCs w:val="32"/>
          <w:highlight w:val="none"/>
          <w:shd w:val="clear" w:color="auto" w:fill="FFFFFF"/>
        </w:rPr>
      </w:pPr>
      <w:r>
        <w:rPr>
          <w:rFonts w:hint="eastAsia" w:ascii="仿宋_GB2312" w:hAnsi="仿宋_GB2312" w:eastAsia="仿宋_GB2312" w:cs="仿宋_GB2312"/>
          <w:color w:val="auto"/>
          <w:sz w:val="32"/>
          <w:szCs w:val="32"/>
          <w:highlight w:val="none"/>
        </w:rPr>
        <w:t>受理部门：创新发展局（科技办）0371-67983663</w:t>
      </w:r>
      <w:r>
        <w:rPr>
          <w:rFonts w:hint="eastAsia" w:ascii="黑体" w:hAnsi="黑体" w:eastAsia="黑体"/>
          <w:color w:val="auto"/>
          <w:spacing w:val="8"/>
          <w:sz w:val="32"/>
          <w:szCs w:val="32"/>
          <w:highlight w:val="none"/>
          <w:shd w:val="clear" w:color="auto" w:fill="FFFFFF"/>
        </w:rPr>
        <w:t xml:space="preserve"> </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四、高层次人才（团队）</w:t>
      </w:r>
      <w:r>
        <w:rPr>
          <w:rFonts w:hint="eastAsia" w:ascii="黑体" w:hAnsi="黑体" w:eastAsia="黑体"/>
          <w:color w:val="auto"/>
          <w:kern w:val="0"/>
          <w:sz w:val="32"/>
          <w:szCs w:val="32"/>
          <w:highlight w:val="none"/>
        </w:rPr>
        <w:t>参与智慧城市实验场建设支持</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kern w:val="0"/>
          <w:sz w:val="32"/>
          <w:szCs w:val="32"/>
          <w:highlight w:val="none"/>
        </w:rPr>
      </w:pPr>
      <w:r>
        <w:rPr>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区内</w:t>
      </w:r>
      <w:r>
        <w:rPr>
          <w:rFonts w:hint="eastAsia" w:ascii="仿宋_GB2312" w:hAnsi="仿宋_GB2312" w:eastAsia="仿宋_GB2312" w:cs="仿宋_GB2312"/>
          <w:color w:val="auto"/>
          <w:sz w:val="32"/>
          <w:szCs w:val="32"/>
          <w:highlight w:val="none"/>
          <w:shd w:val="clear" w:color="auto" w:fill="FFFFFF"/>
        </w:rPr>
        <w:t>高层次人才以项目负责人的身份进行</w:t>
      </w:r>
      <w:r>
        <w:rPr>
          <w:rFonts w:hint="eastAsia" w:ascii="仿宋_GB2312" w:hAnsi="仿宋_GB2312" w:eastAsia="仿宋_GB2312" w:cs="仿宋_GB2312"/>
          <w:color w:val="auto"/>
          <w:sz w:val="32"/>
          <w:szCs w:val="32"/>
          <w:highlight w:val="none"/>
        </w:rPr>
        <w:t>郑州高新区</w:t>
      </w:r>
      <w:r>
        <w:rPr>
          <w:rFonts w:hint="eastAsia" w:ascii="仿宋_GB2312" w:hAnsi="仿宋_GB2312" w:eastAsia="仿宋_GB2312" w:cs="仿宋_GB2312"/>
          <w:color w:val="auto"/>
          <w:sz w:val="32"/>
          <w:szCs w:val="32"/>
          <w:highlight w:val="none"/>
          <w:shd w:val="clear" w:color="auto" w:fill="FFFFFF"/>
        </w:rPr>
        <w:t>“一台多峰”</w:t>
      </w:r>
      <w:r>
        <w:rPr>
          <w:rFonts w:hint="eastAsia" w:ascii="仿宋_GB2312" w:hAnsi="仿宋_GB2312" w:eastAsia="仿宋_GB2312" w:cs="仿宋_GB2312"/>
          <w:color w:val="auto"/>
          <w:sz w:val="32"/>
          <w:szCs w:val="32"/>
          <w:highlight w:val="none"/>
        </w:rPr>
        <w:t>智慧城市实验场数智治理示范应用场景项目</w:t>
      </w:r>
      <w:r>
        <w:rPr>
          <w:rFonts w:hint="eastAsia" w:ascii="仿宋_GB2312" w:hAnsi="仿宋_GB2312" w:eastAsia="仿宋_GB2312" w:cs="仿宋_GB2312"/>
          <w:color w:val="auto"/>
          <w:sz w:val="32"/>
          <w:szCs w:val="32"/>
          <w:highlight w:val="none"/>
          <w:shd w:val="clear" w:color="auto" w:fill="FFFFFF"/>
        </w:rPr>
        <w:t>的申报</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带动高新区物联网、电子信息、北斗导航应用等智慧产业试点应用，吸引智慧产业集聚</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kern w:val="0"/>
          <w:sz w:val="32"/>
          <w:szCs w:val="32"/>
          <w:highlight w:val="none"/>
        </w:rPr>
        <w:t>对</w:t>
      </w:r>
      <w:r>
        <w:rPr>
          <w:rFonts w:hint="eastAsia" w:ascii="仿宋_GB2312" w:hAnsi="仿宋_GB2312" w:eastAsia="仿宋_GB2312" w:cs="仿宋_GB2312"/>
          <w:color w:val="auto"/>
          <w:sz w:val="32"/>
          <w:szCs w:val="32"/>
          <w:highlight w:val="none"/>
          <w:shd w:val="clear" w:color="auto" w:fill="FFFFFF"/>
        </w:rPr>
        <w:t>高层次人才（团队）</w:t>
      </w:r>
      <w:r>
        <w:rPr>
          <w:rFonts w:hint="eastAsia" w:ascii="仿宋_GB2312" w:hAnsi="仿宋_GB2312" w:eastAsia="仿宋_GB2312" w:cs="仿宋_GB2312"/>
          <w:color w:val="auto"/>
          <w:sz w:val="32"/>
          <w:szCs w:val="32"/>
          <w:highlight w:val="none"/>
          <w:shd w:val="clear" w:color="auto" w:fill="FFFFFF"/>
          <w:lang w:val="en-US" w:eastAsia="zh-CN"/>
        </w:rPr>
        <w:t>针对</w:t>
      </w:r>
      <w:r>
        <w:rPr>
          <w:rFonts w:hint="eastAsia" w:ascii="仿宋_GB2312" w:hAnsi="仿宋_GB2312" w:eastAsia="仿宋_GB2312" w:cs="仿宋_GB2312"/>
          <w:color w:val="auto"/>
          <w:kern w:val="0"/>
          <w:sz w:val="32"/>
          <w:szCs w:val="32"/>
          <w:highlight w:val="none"/>
        </w:rPr>
        <w:t>高新区智慧城市实验场应用场景研发</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，按照智慧城市实验场项目奖补有关政策进行奖励或补贴。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 组织实施</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sz w:val="32"/>
          <w:szCs w:val="32"/>
          <w:highlight w:val="none"/>
          <w:lang w:val="en-US" w:eastAsia="zh-CN"/>
        </w:rPr>
        <w:t>高层次人才（团队）参与智慧城市实验场建设工作由郑州高新区新型智慧城市建设工作领导小组组织实施，领导小组办公室负责对实验场场景建设的监督、考核和结项验收评审工作；创新发展局负责发布场景项目申报指南，管理场景项目的立项、监督、结项；财政金融局负责审核场景项目年度资金计划，监督资金专项使用；智慧产业发展中心负责为各场景项目提供运行资源保障；各园区运营中心负责本园区企业项目申报，核实企业基本情况；各办事处负责本区域内实验场景的实施调度、监督和检查，协调解决实施过程中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 认定条件</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sz w:val="32"/>
          <w:szCs w:val="32"/>
          <w:highlight w:val="none"/>
          <w:lang w:val="en-US" w:eastAsia="zh-CN"/>
        </w:rPr>
        <w:t>所认定的人才（团队）应为在高新区注册的独立法人，具有相应实验能力和实验诚信条件，具有较为完备的知识产权保护、项目管理等相关制度措施，严格按照项目进度计划推进各项工作，按期完成项目建设。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 支持措施</w:t>
      </w:r>
      <w:r>
        <w:rPr>
          <w:rFonts w:hint="eastAsia" w:ascii="仿宋_GB2312" w:hAnsi="仿宋_GB2312" w:eastAsia="仿宋_GB2312" w:cs="仿宋_GB2312"/>
          <w:b/>
          <w:bCs/>
          <w:sz w:val="32"/>
          <w:szCs w:val="32"/>
          <w:highlight w:val="none"/>
          <w:lang w:val="en-US" w:eastAsia="zh-CN"/>
        </w:rPr>
        <w:tab/>
      </w:r>
      <w:r>
        <w:rPr>
          <w:rFonts w:hint="eastAsia" w:ascii="仿宋_GB2312" w:hAnsi="仿宋_GB2312" w:eastAsia="仿宋_GB2312" w:cs="仿宋_GB2312"/>
          <w:sz w:val="32"/>
          <w:szCs w:val="32"/>
          <w:highlight w:val="none"/>
          <w:lang w:val="en-US" w:eastAsia="zh-CN"/>
        </w:rPr>
        <w:t>实验场场景建设成果采用补贴与奖励两种方式。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（一）补贴。对实验场场景项目分A、B类给予补贴，每项建设成果补贴额度约占投资总额40%-60%。其中A类成果补贴标准为投资总额的50%—60%，最高不超过60%；B类成果补贴标准为投资总额40%-50%，最高不超过50%。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奖励。对实验场场景项目首次推广应用到区域外的，按照合同额的10%进行奖励，奖励金额最高不超过100万元；对实验场场景项目被认定为国家、省、市级智慧城市示范应用项目和重点工程的，分别奖励100万元、80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第四条 认定程序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（一）发布指南  由创新发展局发布实验场场景项目申报指南，明确具体申报时间等工作要求。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1.《郑州高新区智慧城市实验场场景申报书》；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2.《郑州高新区智慧城市实验场场景项目建设方案》。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（三）项目审查  由高新区各园区运营中心对辖区范围内项目进行初审，郑州高新区新型智慧城市建设工作领导小组办公室对项目进行二次审查和专家评审。</w:t>
      </w:r>
      <w:r>
        <w:rPr>
          <w:rFonts w:hint="eastAsia" w:ascii="仿宋_GB2312" w:hAnsi="仿宋_GB2312" w:eastAsia="仿宋_GB2312" w:cs="仿宋_GB2312"/>
          <w:color w:val="auto"/>
          <w:spacing w:val="0"/>
          <w:kern w:val="2"/>
          <w:sz w:val="32"/>
          <w:szCs w:val="32"/>
          <w:highlight w:val="none"/>
          <w:lang w:val="en-US" w:eastAsia="zh-CN" w:bidi="ar-SA"/>
        </w:rPr>
        <w:t>项目评审通过后，由创新发展局进行公示。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（四）结项申请  申请人（团队）向创新发展局提出结项申请，</w:t>
      </w:r>
      <w:r>
        <w:rPr>
          <w:rFonts w:hint="eastAsia" w:ascii="仿宋_GB2312" w:hAnsi="仿宋_GB2312" w:eastAsia="仿宋_GB2312" w:cs="仿宋_GB2312"/>
          <w:color w:val="auto"/>
          <w:spacing w:val="0"/>
          <w:kern w:val="2"/>
          <w:sz w:val="32"/>
          <w:szCs w:val="32"/>
          <w:highlight w:val="none"/>
          <w:lang w:val="en-US" w:eastAsia="zh-CN" w:bidi="ar-SA"/>
        </w:rPr>
        <w:t>提交以下材料：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1.实验场项目结项申请书；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2.项目实验报告、目标完成情况、实验成果及运用等项目绩效资料；</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3.需要提供的其他相关材料。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（五）结项评价  郑州高新区新型智慧城市建设工作领导小组办公室对项目结项提交材料进行形式初审，组织第三方和专家进行结项评价，评价结果报送创新发展局备案。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（六）结果公示  由创新发展局对评价结果进行公示。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（七）发放奖补  智慧产业发展中心提交项目奖励补贴申请到郑州高新区新型智慧城市建设工作领导小组审核，审核通过后，给予项目配套资金支持。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第五条 资金保障  </w:t>
      </w:r>
      <w:r>
        <w:rPr>
          <w:rFonts w:hint="eastAsia" w:ascii="仿宋_GB2312" w:hAnsi="仿宋_GB2312" w:eastAsia="仿宋_GB2312" w:cs="仿宋_GB2312"/>
          <w:sz w:val="32"/>
          <w:szCs w:val="32"/>
          <w:highlight w:val="none"/>
          <w:lang w:val="en-US" w:eastAsia="zh-CN"/>
        </w:rPr>
        <w:t>智慧产业发展中心将奖励经费、补贴经费等纳入智慧城市实验场专项财政预算，财政金融局做好资金保障工作。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第六条 受理时间  </w:t>
      </w:r>
      <w:r>
        <w:rPr>
          <w:rFonts w:ascii="仿宋_GB2312" w:hAnsi="宋体" w:eastAsia="仿宋_GB2312" w:cs="仿宋_GB2312"/>
          <w:color w:val="000000"/>
          <w:kern w:val="0"/>
          <w:sz w:val="31"/>
          <w:szCs w:val="31"/>
          <w:highlight w:val="none"/>
          <w:lang w:val="en-US" w:eastAsia="zh-CN" w:bidi="ar"/>
        </w:rPr>
        <w:t>按照项目申报时限集中受理。</w:t>
      </w:r>
    </w:p>
    <w:p>
      <w:pPr>
        <w:keepNext w:val="0"/>
        <w:keepLines w:val="0"/>
        <w:pageBreakBefore w:val="0"/>
        <w:kinsoku/>
        <w:wordWrap/>
        <w:overflowPunct/>
        <w:topLinePunct w:val="0"/>
        <w:autoSpaceDE w:val="0"/>
        <w:autoSpaceDN/>
        <w:bidi w:val="0"/>
        <w:spacing w:line="560" w:lineRule="exact"/>
        <w:ind w:firstLine="67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8"/>
          <w:sz w:val="32"/>
          <w:szCs w:val="32"/>
          <w:highlight w:val="none"/>
          <w:shd w:val="clear" w:color="auto" w:fill="FFFFFF"/>
        </w:rPr>
        <w:t>第</w:t>
      </w:r>
      <w:r>
        <w:rPr>
          <w:rFonts w:hint="eastAsia" w:ascii="仿宋_GB2312" w:hAnsi="仿宋_GB2312" w:eastAsia="仿宋_GB2312" w:cs="仿宋_GB2312"/>
          <w:b/>
          <w:bCs/>
          <w:color w:val="auto"/>
          <w:spacing w:val="8"/>
          <w:sz w:val="32"/>
          <w:szCs w:val="32"/>
          <w:highlight w:val="none"/>
          <w:shd w:val="clear" w:color="auto" w:fill="FFFFFF"/>
          <w:lang w:eastAsia="zh-CN"/>
        </w:rPr>
        <w:t>七</w:t>
      </w:r>
      <w:r>
        <w:rPr>
          <w:rFonts w:hint="eastAsia" w:ascii="仿宋_GB2312" w:hAnsi="仿宋_GB2312" w:eastAsia="仿宋_GB2312" w:cs="仿宋_GB2312"/>
          <w:b/>
          <w:bCs/>
          <w:color w:val="auto"/>
          <w:spacing w:val="8"/>
          <w:sz w:val="32"/>
          <w:szCs w:val="32"/>
          <w:highlight w:val="none"/>
          <w:shd w:val="clear" w:color="auto" w:fill="FFFFFF"/>
        </w:rPr>
        <w:t>条</w:t>
      </w:r>
      <w:r>
        <w:rPr>
          <w:rFonts w:hint="eastAsia" w:ascii="仿宋_GB2312" w:hAnsi="仿宋_GB2312" w:eastAsia="仿宋_GB2312" w:cs="仿宋_GB2312"/>
          <w:color w:val="auto"/>
          <w:spacing w:val="8"/>
          <w:sz w:val="32"/>
          <w:szCs w:val="32"/>
          <w:highlight w:val="none"/>
          <w:shd w:val="clear" w:color="auto" w:fill="FFFFFF"/>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default"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w:t>
      </w:r>
      <w:r>
        <w:rPr>
          <w:rFonts w:hint="default" w:hAnsi="仿宋_GB2312" w:cs="仿宋_GB2312"/>
          <w:color w:val="auto"/>
          <w:spacing w:val="-11"/>
          <w:sz w:val="32"/>
          <w:szCs w:val="32"/>
          <w:highlight w:val="none"/>
        </w:rPr>
        <w:t>企业</w:t>
      </w:r>
      <w:r>
        <w:rPr>
          <w:rFonts w:hint="eastAsia" w:ascii="仿宋_GB2312" w:hAnsi="仿宋_GB2312" w:eastAsia="仿宋_GB2312" w:cs="仿宋_GB2312"/>
          <w:color w:val="auto"/>
          <w:spacing w:val="-11"/>
          <w:sz w:val="32"/>
          <w:szCs w:val="32"/>
          <w:highlight w:val="none"/>
        </w:rPr>
        <w:t>服务部0371-8653</w:t>
      </w:r>
      <w:r>
        <w:rPr>
          <w:rFonts w:hint="default" w:hAnsi="仿宋_GB2312" w:cs="仿宋_GB2312"/>
          <w:color w:val="auto"/>
          <w:spacing w:val="-11"/>
          <w:sz w:val="32"/>
          <w:szCs w:val="32"/>
          <w:highlight w:val="none"/>
        </w:rPr>
        <w:t>8371</w:t>
      </w:r>
    </w:p>
    <w:p>
      <w:pPr>
        <w:pStyle w:val="2"/>
        <w:keepNext w:val="0"/>
        <w:keepLines w:val="0"/>
        <w:pageBreakBefore w:val="0"/>
        <w:tabs>
          <w:tab w:val="left" w:pos="2820"/>
        </w:tabs>
        <w:kinsoku/>
        <w:wordWrap/>
        <w:overflowPunct/>
        <w:topLinePunct w:val="0"/>
        <w:autoSpaceDE w:val="0"/>
        <w:autoSpaceDN/>
        <w:bidi w:val="0"/>
        <w:spacing w:line="560" w:lineRule="exact"/>
        <w:ind w:left="0" w:leftChars="0" w:firstLine="2900" w:firstLineChars="0"/>
        <w:jc w:val="left"/>
        <w:rPr>
          <w:rFonts w:hint="eastAsia" w:hAnsi="仿宋_GB2312" w:cs="仿宋_GB2312"/>
          <w:color w:val="auto"/>
          <w:spacing w:val="-11"/>
          <w:sz w:val="32"/>
          <w:szCs w:val="32"/>
          <w:highlight w:val="none"/>
          <w:lang w:val="en-US" w:eastAsia="zh-CN"/>
        </w:rPr>
      </w:pPr>
      <w:r>
        <w:rPr>
          <w:rFonts w:hint="eastAsia" w:ascii="仿宋_GB2312" w:hAnsi="仿宋_GB2312" w:eastAsia="仿宋_GB2312" w:cs="仿宋_GB2312"/>
          <w:color w:val="auto"/>
          <w:spacing w:val="-11"/>
          <w:sz w:val="32"/>
          <w:szCs w:val="32"/>
          <w:highlight w:val="none"/>
        </w:rPr>
        <w:t>梧桐园区运营中心企业服务部0371-6128399</w:t>
      </w:r>
      <w:r>
        <w:rPr>
          <w:rFonts w:hint="eastAsia" w:hAnsi="仿宋_GB2312" w:cs="仿宋_GB2312"/>
          <w:color w:val="auto"/>
          <w:spacing w:val="-11"/>
          <w:sz w:val="32"/>
          <w:szCs w:val="32"/>
          <w:highlight w:val="none"/>
          <w:lang w:val="en-US" w:eastAsia="zh-CN"/>
        </w:rPr>
        <w:t>7</w:t>
      </w:r>
    </w:p>
    <w:p>
      <w:pPr>
        <w:pStyle w:val="2"/>
        <w:keepNext w:val="0"/>
        <w:keepLines w:val="0"/>
        <w:pageBreakBefore w:val="0"/>
        <w:tabs>
          <w:tab w:val="left" w:pos="2820"/>
        </w:tabs>
        <w:kinsoku/>
        <w:wordWrap/>
        <w:overflowPunct/>
        <w:topLinePunct w:val="0"/>
        <w:autoSpaceDE w:val="0"/>
        <w:autoSpaceDN/>
        <w:bidi w:val="0"/>
        <w:spacing w:line="560" w:lineRule="exact"/>
        <w:ind w:left="0" w:leftChars="0" w:firstLine="2900" w:firstLineChars="0"/>
        <w:jc w:val="left"/>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ind w:left="0" w:leftChars="0" w:firstLine="2900" w:firstLineChars="0"/>
        <w:jc w:val="left"/>
        <w:rPr>
          <w:rFonts w:hint="default"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pacing w:val="-11"/>
          <w:sz w:val="32"/>
          <w:szCs w:val="32"/>
          <w:highlight w:val="none"/>
        </w:rPr>
        <w:t>双桥园区运营中心</w:t>
      </w:r>
      <w:r>
        <w:rPr>
          <w:rFonts w:hint="default" w:hAnsi="仿宋_GB2312" w:cs="仿宋_GB2312"/>
          <w:color w:val="auto"/>
          <w:spacing w:val="-11"/>
          <w:sz w:val="32"/>
          <w:szCs w:val="32"/>
          <w:highlight w:val="none"/>
        </w:rPr>
        <w:t>企业</w:t>
      </w:r>
      <w:r>
        <w:rPr>
          <w:rFonts w:hint="eastAsia" w:ascii="仿宋_GB2312" w:hAnsi="仿宋_GB2312" w:eastAsia="仿宋_GB2312" w:cs="仿宋_GB2312"/>
          <w:color w:val="auto"/>
          <w:spacing w:val="-11"/>
          <w:sz w:val="32"/>
          <w:szCs w:val="32"/>
          <w:highlight w:val="none"/>
        </w:rPr>
        <w:t>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w:t>
      </w:r>
      <w:r>
        <w:rPr>
          <w:rFonts w:hint="default" w:hAnsi="仿宋_GB2312" w:cs="仿宋_GB2312"/>
          <w:color w:val="auto"/>
          <w:spacing w:val="-11"/>
          <w:sz w:val="32"/>
          <w:szCs w:val="32"/>
          <w:highlight w:val="none"/>
        </w:rPr>
        <w:t>2017</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受理部门：</w:t>
      </w:r>
      <w:r>
        <w:rPr>
          <w:rFonts w:hint="eastAsia" w:ascii="仿宋_GB2312" w:hAnsi="仿宋_GB2312" w:eastAsia="仿宋_GB2312" w:cs="仿宋_GB2312"/>
          <w:color w:val="auto"/>
          <w:spacing w:val="8"/>
          <w:sz w:val="32"/>
          <w:szCs w:val="32"/>
          <w:highlight w:val="none"/>
          <w:shd w:val="clear" w:color="auto" w:fill="FFFFFF"/>
        </w:rPr>
        <w:t>智慧产业发展中心0371-67993591</w:t>
      </w:r>
      <w:r>
        <w:rPr>
          <w:rFonts w:hint="eastAsia" w:ascii="黑体" w:hAnsi="黑体" w:eastAsia="黑体"/>
          <w:color w:val="auto"/>
          <w:sz w:val="32"/>
          <w:szCs w:val="32"/>
          <w:highlight w:val="none"/>
          <w:shd w:val="clear" w:color="auto" w:fill="FFFFFF"/>
        </w:rPr>
        <w:t xml:space="preserve"> </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right="-14"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shd w:val="clear" w:color="auto" w:fill="FFFFFF"/>
        </w:rPr>
        <w:t>五、高新区</w:t>
      </w:r>
      <w:r>
        <w:rPr>
          <w:rFonts w:hint="eastAsia" w:ascii="黑体" w:hAnsi="黑体" w:eastAsia="黑体"/>
          <w:color w:val="auto"/>
          <w:sz w:val="32"/>
          <w:szCs w:val="32"/>
          <w:highlight w:val="none"/>
        </w:rPr>
        <w:t>急需紧缺特殊人才支持</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高新区</w:t>
      </w:r>
      <w:r>
        <w:rPr>
          <w:rFonts w:hint="eastAsia" w:ascii="仿宋_GB2312" w:hAnsi="仿宋_GB2312" w:eastAsia="仿宋_GB2312" w:cs="仿宋_GB2312"/>
          <w:color w:val="auto"/>
          <w:sz w:val="32"/>
          <w:szCs w:val="32"/>
          <w:highlight w:val="none"/>
        </w:rPr>
        <w:t>经济社会和产业发展急需紧缺、在专业技术(技能)领域</w:t>
      </w:r>
      <w:r>
        <w:rPr>
          <w:rFonts w:hint="eastAsia" w:ascii="仿宋_GB2312" w:hAnsi="仿宋_GB2312" w:eastAsia="仿宋_GB2312" w:cs="仿宋_GB2312"/>
          <w:color w:val="auto"/>
          <w:sz w:val="32"/>
          <w:szCs w:val="32"/>
          <w:highlight w:val="none"/>
          <w:lang w:val="en-US" w:eastAsia="zh-CN"/>
        </w:rPr>
        <w:t>水平及获得荣誉（承担项目、所做贡献）</w:t>
      </w:r>
      <w:r>
        <w:rPr>
          <w:rFonts w:hint="eastAsia" w:ascii="仿宋_GB2312" w:hAnsi="仿宋_GB2312" w:eastAsia="仿宋_GB2312" w:cs="仿宋_GB2312"/>
          <w:color w:val="auto"/>
          <w:sz w:val="32"/>
          <w:szCs w:val="32"/>
          <w:highlight w:val="none"/>
        </w:rPr>
        <w:t>达到郑州市高层次人才分类</w:t>
      </w:r>
      <w:r>
        <w:rPr>
          <w:rFonts w:hint="eastAsia" w:ascii="仿宋_GB2312" w:hAnsi="仿宋_GB2312" w:eastAsia="仿宋_GB2312" w:cs="仿宋_GB2312"/>
          <w:color w:val="auto"/>
          <w:sz w:val="32"/>
          <w:szCs w:val="32"/>
          <w:highlight w:val="none"/>
          <w:lang w:val="en-US" w:eastAsia="zh-CN"/>
        </w:rPr>
        <w:t>认定</w:t>
      </w:r>
      <w:r>
        <w:rPr>
          <w:rFonts w:hint="eastAsia" w:ascii="仿宋_GB2312" w:hAnsi="仿宋_GB2312" w:eastAsia="仿宋_GB2312" w:cs="仿宋_GB2312"/>
          <w:color w:val="auto"/>
          <w:sz w:val="32"/>
          <w:szCs w:val="32"/>
          <w:highlight w:val="none"/>
          <w:lang w:eastAsia="zh-CN"/>
        </w:rPr>
        <w:t>标准</w:t>
      </w:r>
      <w:r>
        <w:rPr>
          <w:rFonts w:hint="eastAsia" w:ascii="仿宋_GB2312" w:hAnsi="仿宋_GB2312" w:eastAsia="仿宋_GB2312" w:cs="仿宋_GB2312"/>
          <w:color w:val="auto"/>
          <w:sz w:val="32"/>
          <w:szCs w:val="32"/>
          <w:highlight w:val="none"/>
          <w:lang w:val="en-US" w:eastAsia="zh-CN"/>
        </w:rPr>
        <w:t>、年薪在30万元（含）以上，</w:t>
      </w:r>
      <w:r>
        <w:rPr>
          <w:rFonts w:hint="eastAsia" w:ascii="仿宋_GB2312" w:hAnsi="仿宋_GB2312" w:eastAsia="仿宋_GB2312" w:cs="仿宋_GB2312"/>
          <w:color w:val="auto"/>
          <w:sz w:val="32"/>
          <w:szCs w:val="32"/>
          <w:highlight w:val="none"/>
          <w:lang w:eastAsia="zh-CN"/>
        </w:rPr>
        <w:t>但</w:t>
      </w:r>
      <w:r>
        <w:rPr>
          <w:rFonts w:hint="eastAsia" w:ascii="仿宋_GB2312" w:hAnsi="仿宋_GB2312" w:eastAsia="仿宋_GB2312" w:cs="仿宋_GB2312"/>
          <w:color w:val="auto"/>
          <w:sz w:val="32"/>
          <w:szCs w:val="32"/>
          <w:highlight w:val="none"/>
          <w:lang w:val="en-US" w:eastAsia="zh-CN"/>
        </w:rPr>
        <w:t>因年龄或学历等原因</w:t>
      </w:r>
      <w:r>
        <w:rPr>
          <w:rFonts w:hint="eastAsia" w:ascii="仿宋_GB2312" w:hAnsi="仿宋_GB2312" w:eastAsia="仿宋_GB2312" w:cs="仿宋_GB2312"/>
          <w:color w:val="auto"/>
          <w:sz w:val="32"/>
          <w:szCs w:val="32"/>
          <w:highlight w:val="none"/>
        </w:rPr>
        <w:t>未能纳入郑州市高层次人才</w:t>
      </w:r>
      <w:r>
        <w:rPr>
          <w:rFonts w:hint="eastAsia" w:ascii="仿宋_GB2312" w:hAnsi="仿宋_GB2312" w:eastAsia="仿宋_GB2312" w:cs="仿宋_GB2312"/>
          <w:color w:val="auto"/>
          <w:sz w:val="32"/>
          <w:szCs w:val="32"/>
          <w:highlight w:val="none"/>
          <w:lang w:val="en-US" w:eastAsia="zh-CN"/>
        </w:rPr>
        <w:t>支持范围的特殊人才，</w:t>
      </w:r>
      <w:r>
        <w:rPr>
          <w:rFonts w:hint="eastAsia" w:ascii="仿宋_GB2312" w:hAnsi="仿宋_GB2312" w:eastAsia="仿宋_GB2312" w:cs="仿宋_GB2312"/>
          <w:color w:val="auto"/>
          <w:sz w:val="32"/>
          <w:szCs w:val="32"/>
          <w:highlight w:val="none"/>
        </w:rPr>
        <w:t>经</w:t>
      </w:r>
      <w:r>
        <w:rPr>
          <w:rFonts w:hint="eastAsia" w:ascii="仿宋_GB2312" w:hAnsi="仿宋_GB2312" w:eastAsia="仿宋_GB2312" w:cs="仿宋_GB2312"/>
          <w:color w:val="auto"/>
          <w:sz w:val="32"/>
          <w:szCs w:val="32"/>
          <w:highlight w:val="none"/>
          <w:lang w:val="en-US" w:eastAsia="zh-CN"/>
        </w:rPr>
        <w:t>认定后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可在高新区范围内享受“</w:t>
      </w:r>
      <w:r>
        <w:rPr>
          <w:rFonts w:hint="eastAsia" w:ascii="仿宋_GB2312" w:hAnsi="仿宋_GB2312" w:eastAsia="仿宋_GB2312" w:cs="仿宋_GB2312"/>
          <w:color w:val="auto"/>
          <w:sz w:val="32"/>
          <w:szCs w:val="32"/>
          <w:highlight w:val="none"/>
          <w:lang w:eastAsia="zh-CN"/>
        </w:rPr>
        <w:t>郑州</w:t>
      </w:r>
      <w:r>
        <w:rPr>
          <w:rFonts w:hint="eastAsia" w:ascii="仿宋_GB2312" w:hAnsi="仿宋_GB2312" w:eastAsia="仿宋_GB2312" w:cs="仿宋_GB2312"/>
          <w:color w:val="auto"/>
          <w:sz w:val="32"/>
          <w:szCs w:val="32"/>
          <w:highlight w:val="none"/>
          <w:lang w:val="en-US" w:eastAsia="zh-CN"/>
        </w:rPr>
        <w:t>人才计划”规定的D类人才待遇。</w:t>
      </w:r>
      <w:r>
        <w:rPr>
          <w:rFonts w:hint="eastAsia" w:ascii="仿宋_GB2312" w:hAnsi="仿宋_GB2312" w:eastAsia="仿宋_GB2312" w:cs="仿宋_GB2312"/>
          <w:b/>
          <w:bCs/>
          <w:color w:val="auto"/>
          <w:sz w:val="32"/>
          <w:szCs w:val="32"/>
          <w:highlight w:val="none"/>
        </w:rPr>
        <w:t xml:space="preserve"> </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right="-14"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组织实施 </w:t>
      </w:r>
      <w:r>
        <w:rPr>
          <w:rFonts w:hint="eastAsia" w:ascii="仿宋_GB2312" w:hAnsi="仿宋_GB2312" w:eastAsia="仿宋_GB2312" w:cs="仿宋_GB2312"/>
          <w:color w:val="auto"/>
          <w:sz w:val="32"/>
          <w:szCs w:val="32"/>
          <w:highlight w:val="none"/>
        </w:rPr>
        <w:t xml:space="preserve"> 高新区急需紧缺特殊人才认定工作由人力资源局组织实施，创新发展局配合认定</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区重点发展领域范围企业，各园区运营中心负责做好申报受理工作。</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firstLine="642"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 认定条件</w:t>
      </w:r>
      <w:r>
        <w:rPr>
          <w:rFonts w:hint="eastAsia" w:ascii="仿宋_GB2312" w:hAnsi="仿宋_GB2312" w:eastAsia="仿宋_GB2312" w:cs="仿宋_GB2312"/>
          <w:color w:val="auto"/>
          <w:sz w:val="32"/>
          <w:szCs w:val="32"/>
          <w:highlight w:val="none"/>
        </w:rPr>
        <w:t xml:space="preserve">  所认定人才应为</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区重点发展领域</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color w:val="auto"/>
          <w:sz w:val="32"/>
          <w:szCs w:val="32"/>
          <w:highlight w:val="none"/>
        </w:rPr>
        <w:t>人才，即以传感器为重点的物联网、精密测绘为重点的北斗应用、网络安全为重点的电子信息、超硬材料为重点的新材料领域人才，并符合以下条件之一：</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（一）申报人提出的认定条件应</w:t>
      </w:r>
      <w:r>
        <w:rPr>
          <w:rFonts w:hint="eastAsia" w:ascii="仿宋_GB2312" w:hAnsi="仿宋_GB2312" w:eastAsia="仿宋_GB2312" w:cs="仿宋_GB2312"/>
          <w:color w:val="auto"/>
          <w:sz w:val="32"/>
          <w:szCs w:val="32"/>
          <w:highlight w:val="none"/>
          <w:lang w:eastAsia="zh-CN"/>
        </w:rPr>
        <w:t>符合</w:t>
      </w:r>
      <w:r>
        <w:rPr>
          <w:rFonts w:hint="eastAsia" w:ascii="仿宋_GB2312" w:hAnsi="仿宋_GB2312" w:eastAsia="仿宋_GB2312" w:cs="仿宋_GB2312"/>
          <w:color w:val="auto"/>
          <w:sz w:val="32"/>
          <w:szCs w:val="32"/>
          <w:highlight w:val="none"/>
        </w:rPr>
        <w:t>《郑州市高层次人才分类认定目录》中行业或奖项、成果，但因年龄</w:t>
      </w:r>
      <w:r>
        <w:rPr>
          <w:rFonts w:hint="eastAsia" w:ascii="仿宋_GB2312" w:hAnsi="仿宋_GB2312" w:eastAsia="仿宋_GB2312" w:cs="仿宋_GB2312"/>
          <w:color w:val="auto"/>
          <w:sz w:val="32"/>
          <w:szCs w:val="32"/>
          <w:highlight w:val="none"/>
          <w:lang w:eastAsia="zh-CN"/>
        </w:rPr>
        <w:t>或学历等</w:t>
      </w:r>
      <w:r>
        <w:rPr>
          <w:rFonts w:hint="eastAsia" w:ascii="仿宋_GB2312" w:hAnsi="仿宋_GB2312" w:eastAsia="仿宋_GB2312" w:cs="仿宋_GB2312"/>
          <w:color w:val="auto"/>
          <w:sz w:val="32"/>
          <w:szCs w:val="32"/>
          <w:highlight w:val="none"/>
        </w:rPr>
        <w:t>原因未能纳入郑州市高层次人才支持范围的特殊人才。</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（二）申请人为正高级职称（高级技师），年薪在30万元（含）以上的科研领域人才。</w:t>
      </w:r>
    </w:p>
    <w:p>
      <w:pPr>
        <w:pStyle w:val="3"/>
        <w:keepNext w:val="0"/>
        <w:keepLines w:val="0"/>
        <w:pageBreakBefore w:val="0"/>
        <w:kinsoku/>
        <w:wordWrap/>
        <w:overflowPunct/>
        <w:topLinePunct w:val="0"/>
        <w:autoSpaceDE w:val="0"/>
        <w:autoSpaceDN/>
        <w:bidi w:val="0"/>
        <w:spacing w:before="0" w:beforeAutospacing="0" w:after="0" w:afterAutospacing="0" w:line="560" w:lineRule="exact"/>
        <w:ind w:lef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b w:val="0"/>
          <w:bCs w:val="0"/>
          <w:sz w:val="32"/>
          <w:szCs w:val="32"/>
          <w:highlight w:val="none"/>
          <w:lang w:val="en-US" w:eastAsia="zh-CN"/>
        </w:rPr>
        <w:t>为高新区经济建设和社会发展做出突出贡献。在高新区自主创业，年度研发经费投入5000万元以上或年纳税1亿元以上的企业主要负责人（董事长或总经理），省级以上“揭榜挂帅”科技项目负责人，每家单位限报1人。</w:t>
      </w:r>
    </w:p>
    <w:p>
      <w:pPr>
        <w:pStyle w:val="6"/>
        <w:keepNext w:val="0"/>
        <w:keepLines w:val="0"/>
        <w:pageBreakBefore w:val="0"/>
        <w:kinsoku/>
        <w:wordWrap/>
        <w:overflowPunct/>
        <w:topLinePunct w:val="0"/>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区经济社会发展和人才需求情况，适时动态调整</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区重点发展领域，高新区引进的特殊人才和对</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区经济发展起推动作用的其他领域人才，实行“一事一议”。</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第三条 用人单位  </w:t>
      </w:r>
      <w:r>
        <w:rPr>
          <w:rFonts w:hint="eastAsia" w:ascii="仿宋_GB2312" w:hAnsi="仿宋_GB2312" w:eastAsia="仿宋_GB2312" w:cs="仿宋_GB2312"/>
          <w:color w:val="auto"/>
          <w:sz w:val="32"/>
          <w:szCs w:val="32"/>
          <w:highlight w:val="none"/>
        </w:rPr>
        <w:t>人才认定的用人单位是指工商注册地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税务征管关系及统计关系在郑州高新技术产业开发区范围内，有健全的财务制度、具有独立法人资格、实行独立核算，且承诺在享受政策后的5年内注册地不迁离高新区的企业、机构</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kinsoku/>
        <w:wordWrap/>
        <w:overflowPunct/>
        <w:topLinePunct w:val="0"/>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 认定方式</w:t>
      </w:r>
      <w:r>
        <w:rPr>
          <w:rFonts w:hint="eastAsia" w:ascii="仿宋_GB2312" w:hAnsi="仿宋_GB2312" w:eastAsia="仿宋_GB2312" w:cs="仿宋_GB2312"/>
          <w:color w:val="auto"/>
          <w:sz w:val="32"/>
          <w:szCs w:val="32"/>
          <w:highlight w:val="none"/>
        </w:rPr>
        <w:t xml:space="preserve">  认定人选通过对照认定、专家评审和自主认定等多种方式选拔产生，认定结果经高新区人才工作领导小组</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公示。</w:t>
      </w:r>
      <w:r>
        <w:rPr>
          <w:rFonts w:hint="eastAsia" w:ascii="仿宋_GB2312" w:hAnsi="仿宋_GB2312" w:eastAsia="仿宋_GB2312" w:cs="仿宋_GB2312"/>
          <w:color w:val="auto"/>
          <w:sz w:val="32"/>
          <w:szCs w:val="32"/>
          <w:highlight w:val="none"/>
        </w:rPr>
        <w:t>人才认定工作常态化申报，每半年集中审核，认定名单及时公布。</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认定程序</w:t>
      </w:r>
      <w:r>
        <w:rPr>
          <w:rFonts w:hint="eastAsia" w:ascii="仿宋_GB2312" w:hAnsi="仿宋_GB2312" w:eastAsia="仿宋_GB2312" w:cs="仿宋_GB2312"/>
          <w:color w:val="auto"/>
          <w:sz w:val="32"/>
          <w:szCs w:val="32"/>
          <w:highlight w:val="none"/>
        </w:rPr>
        <w:t xml:space="preserve">  人才认定采取线下申报审核方式，按以下程序进行：</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（一）申请。人才所在单位按照高层次人才分类认定实施细则，填写申报表格（</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3）并整理达到相应层次的相关证明材料。申报人选在单位内进行公示，公示期为7个工作日，涉密人员可不公示</w:t>
      </w:r>
      <w:r>
        <w:rPr>
          <w:rFonts w:hint="eastAsia" w:ascii="仿宋_GB2312" w:hAnsi="仿宋_GB2312" w:eastAsia="仿宋_GB2312" w:cs="仿宋_GB2312"/>
          <w:color w:val="auto"/>
          <w:sz w:val="32"/>
          <w:szCs w:val="32"/>
          <w:highlight w:val="none"/>
          <w:lang w:eastAsia="zh-CN"/>
        </w:rPr>
        <w:t>（需出具相关说明材料）</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（二）受理。各园区运营中心对申请人各项条件进行</w:t>
      </w:r>
      <w:r>
        <w:rPr>
          <w:rFonts w:hint="eastAsia" w:ascii="仿宋_GB2312" w:hAnsi="仿宋_GB2312" w:eastAsia="仿宋_GB2312" w:cs="仿宋_GB2312"/>
          <w:color w:val="auto"/>
          <w:sz w:val="32"/>
          <w:szCs w:val="32"/>
          <w:highlight w:val="none"/>
          <w:lang w:eastAsia="zh-CN"/>
        </w:rPr>
        <w:t>初审</w:t>
      </w:r>
      <w:r>
        <w:rPr>
          <w:rFonts w:hint="eastAsia" w:ascii="仿宋_GB2312" w:hAnsi="仿宋_GB2312" w:eastAsia="仿宋_GB2312" w:cs="仿宋_GB2312"/>
          <w:color w:val="auto"/>
          <w:sz w:val="32"/>
          <w:szCs w:val="32"/>
          <w:highlight w:val="none"/>
        </w:rPr>
        <w:t>，符合条件的</w:t>
      </w:r>
      <w:r>
        <w:rPr>
          <w:rFonts w:hint="eastAsia" w:ascii="仿宋_GB2312" w:hAnsi="仿宋_GB2312" w:eastAsia="仿宋_GB2312" w:cs="仿宋_GB2312"/>
          <w:color w:val="auto"/>
          <w:sz w:val="32"/>
          <w:szCs w:val="32"/>
          <w:highlight w:val="none"/>
          <w:lang w:eastAsia="zh-CN"/>
        </w:rPr>
        <w:t>出</w:t>
      </w:r>
      <w:r>
        <w:rPr>
          <w:rFonts w:hint="eastAsia" w:ascii="仿宋_GB2312" w:hAnsi="仿宋_GB2312" w:eastAsia="仿宋_GB2312" w:cs="仿宋_GB2312"/>
          <w:color w:val="auto"/>
          <w:sz w:val="32"/>
          <w:szCs w:val="32"/>
          <w:highlight w:val="none"/>
        </w:rPr>
        <w:t>具推荐意见后报人力资源局。</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（三）审议。人力资源局对申报人员组织综合</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sz w:val="32"/>
          <w:szCs w:val="32"/>
          <w:highlight w:val="none"/>
          <w:lang w:eastAsia="zh-CN"/>
        </w:rPr>
        <w:t>（必要时组织专家进行评审）</w:t>
      </w:r>
      <w:r>
        <w:rPr>
          <w:rFonts w:hint="eastAsia" w:ascii="仿宋_GB2312" w:hAnsi="仿宋_GB2312" w:eastAsia="仿宋_GB2312" w:cs="仿宋_GB2312"/>
          <w:color w:val="auto"/>
          <w:sz w:val="32"/>
          <w:szCs w:val="32"/>
          <w:highlight w:val="none"/>
        </w:rPr>
        <w:t>，报高新区人才工作领导小组审议。</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（四）公示。</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官网进行公示，公示期为7个工作日。</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1"/>
          <w:sz w:val="32"/>
          <w:szCs w:val="32"/>
          <w:highlight w:val="none"/>
        </w:rPr>
        <w:t>公示无异议</w:t>
      </w:r>
      <w:r>
        <w:rPr>
          <w:rFonts w:hint="eastAsia" w:ascii="仿宋_GB2312" w:hAnsi="仿宋_GB2312" w:eastAsia="仿宋_GB2312" w:cs="仿宋_GB2312"/>
          <w:color w:val="auto"/>
          <w:spacing w:val="-11"/>
          <w:sz w:val="32"/>
          <w:szCs w:val="32"/>
          <w:highlight w:val="none"/>
          <w:lang w:eastAsia="zh-CN"/>
        </w:rPr>
        <w:t>的</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提交党工委（管委会）研究</w:t>
      </w:r>
      <w:r>
        <w:rPr>
          <w:rFonts w:hint="eastAsia" w:ascii="仿宋_GB2312" w:hAnsi="仿宋_GB2312" w:eastAsia="仿宋_GB2312" w:cs="仿宋_GB2312"/>
          <w:color w:val="auto"/>
          <w:spacing w:val="-11"/>
          <w:sz w:val="32"/>
          <w:szCs w:val="32"/>
          <w:highlight w:val="none"/>
        </w:rPr>
        <w:t>确定。</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 认定材料</w:t>
      </w:r>
      <w:r>
        <w:rPr>
          <w:rFonts w:hint="eastAsia" w:ascii="仿宋_GB2312" w:hAnsi="仿宋_GB2312" w:eastAsia="仿宋_GB2312" w:cs="仿宋_GB2312"/>
          <w:color w:val="auto"/>
          <w:sz w:val="32"/>
          <w:szCs w:val="32"/>
          <w:highlight w:val="none"/>
        </w:rPr>
        <w:t xml:space="preserve">  申报人才认定需提供以下材料：</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（一）有效身份证明（居民身份证、港澳居民往来内地通行证、台湾居民来往大陆通行证、护照等）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（二）劳动合同或聘用合同</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（三）郑州</w:t>
      </w:r>
      <w:r>
        <w:rPr>
          <w:rFonts w:hint="eastAsia" w:ascii="仿宋_GB2312" w:hAnsi="仿宋_GB2312" w:eastAsia="仿宋_GB2312" w:cs="仿宋_GB2312"/>
          <w:color w:val="auto"/>
          <w:sz w:val="32"/>
          <w:szCs w:val="32"/>
          <w:highlight w:val="none"/>
          <w:shd w:val="clear" w:color="auto" w:fill="FFFFFF"/>
        </w:rPr>
        <w:t>高新区</w:t>
      </w:r>
      <w:r>
        <w:rPr>
          <w:rFonts w:hint="eastAsia" w:ascii="仿宋_GB2312" w:hAnsi="仿宋_GB2312" w:eastAsia="仿宋_GB2312" w:cs="仿宋_GB2312"/>
          <w:color w:val="auto"/>
          <w:sz w:val="32"/>
          <w:szCs w:val="32"/>
          <w:highlight w:val="none"/>
        </w:rPr>
        <w:t>急需紧缺特殊人才认定申报表（</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（四）申报单位营业执照等有效法人登记证书及近两年6个月（含）以上企业完税证明</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（五）符合“郑州人才计划”规定的分类认定标准的证明材料，如获奖证书、研究课题结题材料、学术论文等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上述材料属外文的需附中文翻译件，并提供驻外使领馆或公证机构出具的公证书（证明）</w:t>
      </w:r>
      <w:r>
        <w:rPr>
          <w:rFonts w:hint="eastAsia" w:ascii="仿宋_GB2312" w:hAnsi="仿宋_GB2312" w:eastAsia="仿宋_GB2312" w:cs="仿宋_GB2312"/>
          <w:color w:val="auto"/>
          <w:sz w:val="32"/>
          <w:szCs w:val="32"/>
          <w:highlight w:val="none"/>
          <w:lang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sz w:val="32"/>
          <w:szCs w:val="32"/>
          <w:highlight w:val="none"/>
          <w:lang w:eastAsia="zh-CN"/>
        </w:rPr>
        <w:t>（六）</w:t>
      </w:r>
      <w:r>
        <w:rPr>
          <w:rFonts w:hint="default" w:ascii="Times New Roman" w:hAnsi="Times New Roman" w:eastAsia="仿宋_GB2312" w:cs="Times New Roman"/>
          <w:sz w:val="32"/>
          <w:szCs w:val="32"/>
          <w:highlight w:val="none"/>
        </w:rPr>
        <w:t>人才对</w:t>
      </w:r>
      <w:r>
        <w:rPr>
          <w:rFonts w:hint="default" w:ascii="Times New Roman" w:hAnsi="Times New Roman" w:eastAsia="仿宋_GB2312" w:cs="Times New Roman"/>
          <w:sz w:val="32"/>
          <w:szCs w:val="32"/>
          <w:highlight w:val="none"/>
          <w:lang w:val="en-US" w:eastAsia="zh-CN"/>
        </w:rPr>
        <w:t>地方经济、产业</w:t>
      </w:r>
      <w:r>
        <w:rPr>
          <w:rFonts w:hint="default" w:ascii="Times New Roman" w:hAnsi="Times New Roman" w:eastAsia="仿宋_GB2312" w:cs="Times New Roman"/>
          <w:sz w:val="32"/>
          <w:szCs w:val="32"/>
          <w:highlight w:val="none"/>
          <w:lang w:eastAsia="zh-CN"/>
        </w:rPr>
        <w:t>（行业）</w:t>
      </w:r>
      <w:r>
        <w:rPr>
          <w:rFonts w:hint="default" w:ascii="Times New Roman" w:hAnsi="Times New Roman" w:eastAsia="仿宋_GB2312" w:cs="Times New Roman"/>
          <w:sz w:val="32"/>
          <w:szCs w:val="32"/>
          <w:highlight w:val="none"/>
          <w:lang w:val="en-US" w:eastAsia="zh-CN"/>
        </w:rPr>
        <w:t>发展</w:t>
      </w:r>
      <w:r>
        <w:rPr>
          <w:rFonts w:hint="default" w:ascii="Times New Roman" w:hAnsi="Times New Roman" w:eastAsia="仿宋_GB2312" w:cs="Times New Roman"/>
          <w:sz w:val="32"/>
          <w:szCs w:val="32"/>
          <w:highlight w:val="none"/>
          <w:lang w:eastAsia="zh-CN"/>
        </w:rPr>
        <w:t>、社会进步等方面</w:t>
      </w:r>
      <w:r>
        <w:rPr>
          <w:rFonts w:hint="default" w:ascii="Times New Roman" w:hAnsi="Times New Roman" w:eastAsia="仿宋_GB2312" w:cs="Times New Roman"/>
          <w:sz w:val="32"/>
          <w:szCs w:val="32"/>
          <w:highlight w:val="none"/>
        </w:rPr>
        <w:t>作出贡献的证明材料</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）劳动合同（60岁以下）或聘用协议（60岁以上）复印件，属创业人才的，提供股权证明材料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）个人养老保险参保证明</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按照“年薪在30万元（含）以上”条件的人才进行申报的，提供税务部门出具的申报单位上年度纳税证明、人才上年度工资薪金个人所得税完税证明、人才上年度工资薪金银行流水单、人才职称证明（职业资格证书）、申报单位出具的个人任职收入证明。</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由受理部门查询审核、加具意见，所有材料提供原件、复印件供受理部门核查备存。</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待遇标准</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经认定的人才可在高新区范围内享受“郑州人才计划”规定的D类人才待遇。</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第八条 资金拨付</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奖励资金自认定年度起，按4:6的比例分两次拨付。第一期奖励资金于认定后按规定拨付，第二期奖励资金于期末评估合格后拨付。对离开高新区或不再与引进单位履行工作协议的，以及期末评估结果不合格的，停止拨付奖励资金，不再享受有关优惠政策。</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第九条 动态管理</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人才认定实行任期制，任期为3年。任期内实行动态管理和期末评估，评估内容、评估程序、评估结果使用、评估制度等具体规定另行制定。对于认定人才因工作变动等原因不在</w:t>
      </w:r>
      <w:r>
        <w:rPr>
          <w:rFonts w:hint="eastAsia" w:ascii="仿宋_GB2312" w:hAnsi="仿宋_GB2312" w:eastAsia="仿宋_GB2312" w:cs="仿宋_GB2312"/>
          <w:color w:val="auto"/>
          <w:sz w:val="32"/>
          <w:szCs w:val="32"/>
          <w:highlight w:val="none"/>
          <w:lang w:eastAsia="zh-CN"/>
        </w:rPr>
        <w:t>高新</w:t>
      </w:r>
      <w:r>
        <w:rPr>
          <w:rFonts w:hint="eastAsia" w:ascii="仿宋_GB2312" w:hAnsi="仿宋_GB2312" w:eastAsia="仿宋_GB2312" w:cs="仿宋_GB2312"/>
          <w:color w:val="auto"/>
          <w:sz w:val="32"/>
          <w:szCs w:val="32"/>
          <w:highlight w:val="none"/>
        </w:rPr>
        <w:t>区工作的，用人单位应及时向人力资源局反馈。</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不予认定情形</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有下列情形之一者，取消其人才认定资格及相关待遇，5年内不再受理其认定申请。</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（一）丧失或违背其所必须具备的政治思想条件和职业道德标准的；</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（二）弄虚作假、谎报成果、业绩，骗取资格的；</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（三）擅自离职、不履行规定职责，工作渎职、失职、造成严重损失或不良影响的；</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（四）任期内违法、违纪被追究刑事责任的。</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人力资源局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rPr>
        <w:t>奖励经费、认定经费、任期评估经费等纳入人才工作专项财政预算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E w:val="0"/>
        <w:autoSpaceDN/>
        <w:bidi w:val="0"/>
        <w:spacing w:line="560" w:lineRule="exact"/>
        <w:ind w:firstLine="67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8"/>
          <w:sz w:val="32"/>
          <w:szCs w:val="32"/>
          <w:highlight w:val="none"/>
          <w:shd w:val="clear" w:color="auto" w:fill="FFFFFF"/>
        </w:rPr>
        <w:t>第十二条 受理时间</w:t>
      </w:r>
      <w:r>
        <w:rPr>
          <w:rFonts w:hint="eastAsia" w:ascii="仿宋_GB2312" w:hAnsi="仿宋_GB2312" w:eastAsia="仿宋_GB2312" w:cs="仿宋_GB2312"/>
          <w:b/>
          <w:bCs/>
          <w:color w:val="auto"/>
          <w:spacing w:val="8"/>
          <w:sz w:val="32"/>
          <w:szCs w:val="32"/>
          <w:highlight w:val="none"/>
          <w:shd w:val="clear" w:color="auto" w:fill="FFFFFF"/>
          <w:lang w:val="en-US" w:eastAsia="zh-CN"/>
        </w:rPr>
        <w:t xml:space="preserve">  </w:t>
      </w:r>
      <w:r>
        <w:rPr>
          <w:rFonts w:hint="eastAsia" w:ascii="仿宋_GB2312" w:hAnsi="仿宋_GB2312" w:eastAsia="仿宋_GB2312" w:cs="仿宋_GB2312"/>
          <w:color w:val="auto"/>
          <w:sz w:val="32"/>
          <w:szCs w:val="32"/>
          <w:highlight w:val="none"/>
        </w:rPr>
        <w:t>人才认定工作常态化申报，每半年集中审核。</w:t>
      </w:r>
    </w:p>
    <w:p>
      <w:pPr>
        <w:keepNext w:val="0"/>
        <w:keepLines w:val="0"/>
        <w:pageBreakBefore w:val="0"/>
        <w:kinsoku/>
        <w:wordWrap/>
        <w:overflowPunct/>
        <w:topLinePunct w:val="0"/>
        <w:autoSpaceDE w:val="0"/>
        <w:autoSpaceDN/>
        <w:bidi w:val="0"/>
        <w:spacing w:line="560" w:lineRule="exact"/>
        <w:ind w:firstLine="67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8"/>
          <w:sz w:val="32"/>
          <w:szCs w:val="32"/>
          <w:highlight w:val="none"/>
          <w:shd w:val="clear" w:color="auto" w:fill="FFFFFF"/>
        </w:rPr>
        <w:t>第十三条</w:t>
      </w:r>
      <w:r>
        <w:rPr>
          <w:rFonts w:hint="eastAsia" w:ascii="仿宋_GB2312" w:hAnsi="仿宋_GB2312" w:eastAsia="仿宋_GB2312" w:cs="仿宋_GB2312"/>
          <w:color w:val="auto"/>
          <w:spacing w:val="8"/>
          <w:sz w:val="32"/>
          <w:szCs w:val="32"/>
          <w:highlight w:val="none"/>
          <w:shd w:val="clear" w:color="auto" w:fill="FFFFFF"/>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受理部门：</w:t>
      </w:r>
      <w:r>
        <w:rPr>
          <w:rFonts w:hint="eastAsia" w:ascii="仿宋_GB2312" w:hAnsi="仿宋_GB2312" w:eastAsia="仿宋_GB2312" w:cs="仿宋_GB2312"/>
          <w:b w:val="0"/>
          <w:bCs w:val="0"/>
          <w:color w:val="auto"/>
          <w:sz w:val="32"/>
          <w:szCs w:val="32"/>
          <w:highlight w:val="none"/>
        </w:rPr>
        <w:t>人力资源局</w:t>
      </w:r>
      <w:r>
        <w:rPr>
          <w:rFonts w:hint="eastAsia" w:ascii="仿宋_GB2312" w:hAnsi="仿宋_GB2312" w:eastAsia="仿宋_GB2312" w:cs="仿宋_GB2312"/>
          <w:color w:val="auto"/>
          <w:spacing w:val="8"/>
          <w:sz w:val="32"/>
          <w:szCs w:val="32"/>
          <w:highlight w:val="none"/>
          <w:shd w:val="clear" w:color="auto" w:fill="FFFFFF"/>
        </w:rPr>
        <w:t>0371-67981520</w:t>
      </w:r>
      <w:r>
        <w:rPr>
          <w:rFonts w:hint="eastAsia" w:ascii="黑体" w:hAnsi="黑体" w:eastAsia="黑体"/>
          <w:color w:val="auto"/>
          <w:sz w:val="32"/>
          <w:szCs w:val="32"/>
          <w:highlight w:val="none"/>
        </w:rPr>
        <w:t xml:space="preserve"> </w:t>
      </w:r>
    </w:p>
    <w:p>
      <w:pPr>
        <w:keepNext w:val="0"/>
        <w:keepLines w:val="0"/>
        <w:pageBreakBefore w:val="0"/>
        <w:kinsoku/>
        <w:wordWrap/>
        <w:overflowPunct/>
        <w:topLinePunct w:val="0"/>
        <w:autoSpaceDN/>
        <w:bidi w:val="0"/>
        <w:spacing w:line="560" w:lineRule="exact"/>
        <w:ind w:firstLine="640" w:firstLineChars="200"/>
        <w:jc w:val="lef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六、青年人才引进支持</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lang w:val="en-US" w:eastAsia="zh-CN"/>
        </w:rPr>
        <w:t>符合</w:t>
      </w:r>
      <w:r>
        <w:rPr>
          <w:rFonts w:hint="eastAsia" w:ascii="仿宋_GB2312" w:hAnsi="仿宋_GB2312" w:eastAsia="仿宋_GB2312" w:cs="仿宋_GB2312"/>
          <w:color w:val="auto"/>
          <w:sz w:val="32"/>
          <w:szCs w:val="32"/>
          <w:highlight w:val="none"/>
        </w:rPr>
        <w:t>高新区重点发展领域</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主导产业</w:t>
      </w:r>
      <w:r>
        <w:rPr>
          <w:rFonts w:hint="eastAsia" w:ascii="仿宋_GB2312" w:hAnsi="仿宋_GB2312" w:eastAsia="仿宋_GB2312" w:cs="仿宋_GB2312"/>
          <w:color w:val="auto"/>
          <w:sz w:val="32"/>
          <w:szCs w:val="32"/>
          <w:highlight w:val="none"/>
          <w:lang w:val="en-US" w:eastAsia="zh-CN"/>
        </w:rPr>
        <w:t>方向的区内企业，</w:t>
      </w:r>
      <w:r>
        <w:rPr>
          <w:rFonts w:hint="eastAsia" w:ascii="仿宋_GB2312" w:hAnsi="仿宋_GB2312" w:eastAsia="仿宋_GB2312" w:cs="仿宋_GB2312"/>
          <w:color w:val="auto"/>
          <w:sz w:val="32"/>
          <w:szCs w:val="32"/>
          <w:highlight w:val="none"/>
        </w:rPr>
        <w:t>新招聘</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国内外高校近3年内毕业（海外留学人才</w:t>
      </w:r>
      <w:r>
        <w:rPr>
          <w:rFonts w:hint="eastAsia" w:ascii="仿宋_GB2312" w:hAnsi="仿宋_GB2312" w:eastAsia="仿宋_GB2312" w:cs="仿宋_GB2312"/>
          <w:color w:val="auto"/>
          <w:sz w:val="32"/>
          <w:szCs w:val="32"/>
          <w:highlight w:val="none"/>
          <w:lang w:val="en-US" w:eastAsia="zh-CN"/>
        </w:rPr>
        <w:t>放宽至</w:t>
      </w:r>
      <w:r>
        <w:rPr>
          <w:rFonts w:hint="eastAsia" w:ascii="仿宋_GB2312" w:hAnsi="仿宋_GB2312" w:eastAsia="仿宋_GB2312" w:cs="仿宋_GB2312"/>
          <w:color w:val="auto"/>
          <w:sz w:val="32"/>
          <w:szCs w:val="32"/>
          <w:highlight w:val="none"/>
        </w:rPr>
        <w:t>毕业6年内）的全日制博士研究生、35岁以下硕士研究生</w:t>
      </w:r>
      <w:r>
        <w:rPr>
          <w:rFonts w:hint="eastAsia" w:ascii="仿宋_GB2312" w:hAnsi="仿宋_GB2312" w:eastAsia="仿宋_GB2312" w:cs="仿宋_GB2312"/>
          <w:color w:val="auto"/>
          <w:sz w:val="32"/>
          <w:szCs w:val="32"/>
          <w:highlight w:val="none"/>
          <w:lang w:val="en-US" w:eastAsia="zh-CN"/>
        </w:rPr>
        <w:t>和“双一流”建设高校本科毕业生，</w:t>
      </w:r>
      <w:r>
        <w:rPr>
          <w:rFonts w:hint="eastAsia" w:ascii="仿宋_GB2312" w:hAnsi="仿宋_GB2312" w:eastAsia="仿宋_GB2312" w:cs="仿宋_GB2312"/>
          <w:color w:val="auto"/>
          <w:sz w:val="32"/>
          <w:szCs w:val="32"/>
          <w:highlight w:val="none"/>
        </w:rPr>
        <w:t>与用人单位签订不少于3年劳动合同</w:t>
      </w:r>
      <w:r>
        <w:rPr>
          <w:rFonts w:hint="eastAsia" w:ascii="仿宋_GB2312" w:hAnsi="仿宋_GB2312" w:eastAsia="仿宋_GB2312" w:cs="仿宋_GB2312"/>
          <w:color w:val="auto"/>
          <w:sz w:val="32"/>
          <w:szCs w:val="32"/>
          <w:highlight w:val="none"/>
          <w:lang w:val="en-US" w:eastAsia="zh-CN"/>
        </w:rPr>
        <w:t>、在郑州市区无自有住房且未享受人才公寓、公共租赁住房等政策性住房的</w:t>
      </w:r>
      <w:r>
        <w:rPr>
          <w:rFonts w:hint="eastAsia" w:ascii="仿宋_GB2312" w:hAnsi="仿宋_GB2312" w:eastAsia="仿宋_GB2312" w:cs="仿宋_GB2312"/>
          <w:color w:val="auto"/>
          <w:sz w:val="32"/>
          <w:szCs w:val="32"/>
          <w:highlight w:val="none"/>
        </w:rPr>
        <w:t>，分别给予</w:t>
      </w:r>
      <w:r>
        <w:rPr>
          <w:rFonts w:hint="eastAsia" w:ascii="仿宋_GB2312" w:hAnsi="仿宋_GB2312" w:eastAsia="仿宋_GB2312" w:cs="仿宋_GB2312"/>
          <w:color w:val="auto"/>
          <w:sz w:val="32"/>
          <w:szCs w:val="32"/>
          <w:highlight w:val="none"/>
          <w:lang w:val="en-US" w:eastAsia="zh-CN"/>
        </w:rPr>
        <w:t>每月1200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800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shd w:val="clear" w:color="auto" w:fill="FFFFFF"/>
          <w:lang w:val="en-US" w:eastAsia="zh-CN"/>
        </w:rPr>
        <w:t>租房补贴，</w:t>
      </w:r>
      <w:r>
        <w:rPr>
          <w:rFonts w:hint="eastAsia" w:ascii="仿宋_GB2312" w:hAnsi="仿宋_GB2312" w:eastAsia="仿宋_GB2312" w:cs="仿宋_GB2312"/>
          <w:color w:val="auto"/>
          <w:sz w:val="32"/>
          <w:szCs w:val="32"/>
          <w:highlight w:val="none"/>
        </w:rPr>
        <w:t>补贴期限最长3年</w:t>
      </w:r>
      <w:r>
        <w:rPr>
          <w:rFonts w:hint="eastAsia" w:ascii="仿宋_GB2312" w:hAnsi="仿宋_GB2312" w:eastAsia="仿宋_GB2312" w:cs="仿宋_GB2312"/>
          <w:b w:val="0"/>
          <w:bCs w:val="0"/>
          <w:color w:val="auto"/>
          <w:sz w:val="32"/>
          <w:szCs w:val="32"/>
          <w:highlight w:val="none"/>
          <w:shd w:val="clear" w:color="auto" w:fill="FFFFFF"/>
          <w:lang w:val="en-US" w:eastAsia="zh-CN"/>
        </w:rPr>
        <w:t>。</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适用对象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符合高新区重点发展领域和主导产业方向的区内企业，新招聘的国内外高校近3年内毕业（海外留学人才放宽至毕业6年内）的全日制博士研究生、35岁以下硕士研究生和“双一流”建设高校本科毕业生，与用人单位签订不少于3年劳动合同，并按规定缴纳</w:t>
      </w:r>
      <w:r>
        <w:rPr>
          <w:rFonts w:hint="eastAsia" w:ascii="仿宋_GB2312" w:hAnsi="仿宋_GB2312" w:eastAsia="仿宋_GB2312" w:cs="仿宋_GB2312"/>
          <w:color w:val="auto"/>
          <w:sz w:val="32"/>
          <w:szCs w:val="32"/>
          <w:highlight w:val="none"/>
          <w:lang w:eastAsia="zh-CN"/>
        </w:rPr>
        <w:t>养老保险</w:t>
      </w:r>
      <w:r>
        <w:rPr>
          <w:rFonts w:hint="eastAsia" w:ascii="仿宋_GB2312" w:hAnsi="仿宋_GB2312" w:eastAsia="仿宋_GB2312" w:cs="仿宋_GB2312"/>
          <w:color w:val="auto"/>
          <w:sz w:val="32"/>
          <w:szCs w:val="32"/>
          <w:highlight w:val="none"/>
        </w:rPr>
        <w:t>（不含补缴）满三个月、在郑州市区无自有住房且未享受人才公寓、公共租赁住房等政策性住房的。</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 补贴标准</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青年人才租房补贴标准为：博士研究生每月1200元、硕士研究生每月800元、本科</w:t>
      </w:r>
      <w:r>
        <w:rPr>
          <w:rFonts w:hint="eastAsia" w:ascii="仿宋_GB2312" w:hAnsi="仿宋_GB2312" w:eastAsia="仿宋_GB2312" w:cs="仿宋_GB2312"/>
          <w:color w:val="auto"/>
          <w:sz w:val="32"/>
          <w:szCs w:val="32"/>
          <w:highlight w:val="none"/>
          <w:lang w:eastAsia="zh-CN"/>
        </w:rPr>
        <w:t>生</w:t>
      </w:r>
      <w:r>
        <w:rPr>
          <w:rFonts w:hint="eastAsia" w:ascii="仿宋_GB2312" w:hAnsi="仿宋_GB2312" w:eastAsia="仿宋_GB2312" w:cs="仿宋_GB2312"/>
          <w:color w:val="auto"/>
          <w:sz w:val="32"/>
          <w:szCs w:val="32"/>
          <w:highlight w:val="none"/>
        </w:rPr>
        <w:t>每月500元，补贴期限最长3年。</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申报材料</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郑州高新区青年人才租房补贴申请表（</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本人及家庭成员的身份证、户口簿原件及复印件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申请人的毕业证、学位证（国外学校需提供教育部门出具的认定结果）原件及复印件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申请人参保证明材料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申请人婚姻证明（结婚证、离婚证和离婚协议或司法文书，未婚需提供未婚承诺书）</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经备案的房屋租赁合同原件及复印件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申请人的社保卡或银行卡。</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受理程序</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 </w:t>
      </w:r>
      <w:r>
        <w:rPr>
          <w:rFonts w:hint="eastAsia" w:ascii="仿宋_GB2312" w:hAnsi="仿宋_GB2312" w:eastAsia="仿宋_GB2312" w:cs="仿宋_GB2312"/>
          <w:color w:val="auto"/>
          <w:sz w:val="32"/>
          <w:szCs w:val="32"/>
          <w:highlight w:val="none"/>
        </w:rPr>
        <w:t>青年人才租房补贴由各园区运营中心初审后，报国土规划住建局审核，每季度集中审批。</w:t>
      </w:r>
    </w:p>
    <w:p>
      <w:pPr>
        <w:keepNext w:val="0"/>
        <w:keepLines w:val="0"/>
        <w:pageBreakBefore w:val="0"/>
        <w:numPr>
          <w:ilvl w:val="0"/>
          <w:numId w:val="2"/>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申请。申请人将《郑州高新区青年人才租房补贴申请表》及相关材料提交园区运营中心初审，初审通过的由园区运营中心将申请表及相关资料</w:t>
      </w:r>
      <w:r>
        <w:rPr>
          <w:rFonts w:hint="eastAsia" w:ascii="仿宋_GB2312" w:hAnsi="仿宋_GB2312" w:eastAsia="仿宋_GB2312" w:cs="仿宋_GB2312"/>
          <w:color w:val="auto"/>
          <w:sz w:val="32"/>
          <w:szCs w:val="32"/>
          <w:highlight w:val="none"/>
          <w:lang w:eastAsia="zh-CN"/>
        </w:rPr>
        <w:t>移交</w:t>
      </w:r>
      <w:r>
        <w:rPr>
          <w:rFonts w:hint="eastAsia" w:ascii="仿宋_GB2312" w:hAnsi="仿宋_GB2312" w:eastAsia="仿宋_GB2312" w:cs="仿宋_GB2312"/>
          <w:color w:val="auto"/>
          <w:sz w:val="32"/>
          <w:szCs w:val="32"/>
          <w:highlight w:val="none"/>
        </w:rPr>
        <w:t>国土规划住建局。</w:t>
      </w:r>
    </w:p>
    <w:p>
      <w:pPr>
        <w:keepNext w:val="0"/>
        <w:keepLines w:val="0"/>
        <w:pageBreakBefore w:val="0"/>
        <w:numPr>
          <w:ilvl w:val="0"/>
          <w:numId w:val="2"/>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国土规划住建局</w:t>
      </w:r>
      <w:r>
        <w:rPr>
          <w:rFonts w:hint="eastAsia" w:ascii="仿宋_GB2312" w:hAnsi="仿宋_GB2312" w:eastAsia="仿宋_GB2312" w:cs="仿宋_GB2312"/>
          <w:color w:val="auto"/>
          <w:sz w:val="32"/>
          <w:szCs w:val="32"/>
          <w:highlight w:val="none"/>
        </w:rPr>
        <w:t>对申请人是否在郑州市区无自有住房且未享受人才公寓、公共租赁住房等政策性住房和房屋租赁合同备案情况进行</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。完成</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后,将</w:t>
      </w:r>
      <w:r>
        <w:rPr>
          <w:rFonts w:hint="eastAsia" w:ascii="仿宋_GB2312" w:hAnsi="仿宋_GB2312" w:eastAsia="仿宋_GB2312" w:cs="仿宋_GB2312"/>
          <w:color w:val="auto"/>
          <w:sz w:val="32"/>
          <w:szCs w:val="32"/>
          <w:highlight w:val="none"/>
          <w:lang w:eastAsia="zh-CN"/>
        </w:rPr>
        <w:t>拟</w:t>
      </w:r>
      <w:r>
        <w:rPr>
          <w:rFonts w:hint="eastAsia" w:ascii="仿宋_GB2312" w:hAnsi="仿宋_GB2312" w:eastAsia="仿宋_GB2312" w:cs="仿宋_GB2312"/>
          <w:color w:val="auto"/>
          <w:sz w:val="32"/>
          <w:szCs w:val="32"/>
          <w:highlight w:val="none"/>
        </w:rPr>
        <w:t>补贴</w:t>
      </w:r>
      <w:r>
        <w:rPr>
          <w:rFonts w:hint="eastAsia" w:ascii="仿宋_GB2312" w:hAnsi="仿宋_GB2312" w:eastAsia="仿宋_GB2312" w:cs="仿宋_GB2312"/>
          <w:color w:val="auto"/>
          <w:sz w:val="32"/>
          <w:szCs w:val="32"/>
          <w:highlight w:val="none"/>
          <w:lang w:eastAsia="zh-CN"/>
        </w:rPr>
        <w:t>对象</w:t>
      </w:r>
      <w:r>
        <w:rPr>
          <w:rFonts w:hint="eastAsia" w:ascii="仿宋_GB2312" w:hAnsi="仿宋_GB2312" w:eastAsia="仿宋_GB2312" w:cs="仿宋_GB2312"/>
          <w:color w:val="auto"/>
          <w:sz w:val="32"/>
          <w:szCs w:val="32"/>
          <w:highlight w:val="none"/>
        </w:rPr>
        <w:t>名单报高新区人才工作领导小组审议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2"/>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spacing w:val="-6"/>
          <w:sz w:val="32"/>
          <w:szCs w:val="32"/>
          <w:highlight w:val="none"/>
          <w:lang w:eastAsia="zh-CN"/>
        </w:rPr>
        <w:t>审议通过的</w:t>
      </w:r>
      <w:r>
        <w:rPr>
          <w:rFonts w:hint="eastAsia" w:ascii="仿宋_GB2312" w:hAnsi="仿宋_GB2312" w:eastAsia="仿宋_GB2312" w:cs="仿宋_GB2312"/>
          <w:color w:val="auto"/>
          <w:spacing w:val="-6"/>
          <w:sz w:val="32"/>
          <w:szCs w:val="32"/>
          <w:highlight w:val="none"/>
        </w:rPr>
        <w:t>，将拟补贴对象名单通过郑州高新技术产业开发区</w:t>
      </w:r>
      <w:r>
        <w:rPr>
          <w:rFonts w:hint="eastAsia" w:ascii="仿宋_GB2312" w:hAnsi="仿宋_GB2312" w:eastAsia="仿宋_GB2312" w:cs="仿宋_GB2312"/>
          <w:color w:val="auto"/>
          <w:spacing w:val="-6"/>
          <w:sz w:val="32"/>
          <w:szCs w:val="32"/>
          <w:highlight w:val="none"/>
          <w:lang w:eastAsia="zh-CN"/>
        </w:rPr>
        <w:t>管理委员会</w:t>
      </w:r>
      <w:r>
        <w:rPr>
          <w:rFonts w:hint="eastAsia" w:ascii="仿宋_GB2312" w:hAnsi="仿宋_GB2312" w:eastAsia="仿宋_GB2312" w:cs="仿宋_GB2312"/>
          <w:color w:val="auto"/>
          <w:spacing w:val="-6"/>
          <w:sz w:val="32"/>
          <w:szCs w:val="32"/>
          <w:highlight w:val="none"/>
        </w:rPr>
        <w:t>官网</w:t>
      </w:r>
      <w:r>
        <w:rPr>
          <w:rFonts w:hint="eastAsia" w:ascii="仿宋_GB2312" w:hAnsi="仿宋_GB2312" w:eastAsia="仿宋_GB2312" w:cs="仿宋_GB2312"/>
          <w:color w:val="auto"/>
          <w:spacing w:val="-6"/>
          <w:sz w:val="32"/>
          <w:szCs w:val="32"/>
          <w:highlight w:val="none"/>
          <w:lang w:eastAsia="zh-CN"/>
        </w:rPr>
        <w:t>进行</w:t>
      </w:r>
      <w:r>
        <w:rPr>
          <w:rFonts w:hint="eastAsia" w:ascii="仿宋_GB2312" w:hAnsi="仿宋_GB2312" w:eastAsia="仿宋_GB2312" w:cs="仿宋_GB2312"/>
          <w:color w:val="auto"/>
          <w:spacing w:val="-6"/>
          <w:sz w:val="32"/>
          <w:szCs w:val="32"/>
          <w:highlight w:val="none"/>
        </w:rPr>
        <w:t>公示,公示期为7个工作日。</w:t>
      </w:r>
    </w:p>
    <w:p>
      <w:pPr>
        <w:keepNext w:val="0"/>
        <w:keepLines w:val="0"/>
        <w:pageBreakBefore w:val="0"/>
        <w:numPr>
          <w:ilvl w:val="0"/>
          <w:numId w:val="2"/>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highlight w:val="none"/>
        </w:rPr>
        <w:t>。公示无异议的,提交党工委（管委会）研究确定。</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numPr>
          <w:ilvl w:val="0"/>
          <w:numId w:val="2"/>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资金拨付</w:t>
      </w:r>
      <w:r>
        <w:rPr>
          <w:rFonts w:hint="eastAsia" w:ascii="仿宋_GB2312" w:hAnsi="仿宋_GB2312" w:eastAsia="仿宋_GB2312" w:cs="仿宋_GB2312"/>
          <w:color w:val="auto"/>
          <w:sz w:val="32"/>
          <w:szCs w:val="32"/>
          <w:highlight w:val="none"/>
          <w:lang w:eastAsia="zh-CN"/>
        </w:rPr>
        <w:t>。研究确定后，</w:t>
      </w:r>
      <w:r>
        <w:rPr>
          <w:rFonts w:hint="eastAsia" w:ascii="仿宋_GB2312" w:hAnsi="仿宋_GB2312" w:eastAsia="仿宋_GB2312" w:cs="仿宋_GB2312"/>
          <w:color w:val="auto"/>
          <w:sz w:val="32"/>
          <w:szCs w:val="32"/>
          <w:highlight w:val="none"/>
        </w:rPr>
        <w:t>由国土规划住建局将租房补贴资金拨付至申请人个人账户。</w:t>
      </w:r>
    </w:p>
    <w:p>
      <w:pPr>
        <w:keepNext w:val="0"/>
        <w:keepLines w:val="0"/>
        <w:pageBreakBefore w:val="0"/>
        <w:kinsoku/>
        <w:wordWrap/>
        <w:overflowPunct/>
        <w:topLinePunct w:val="0"/>
        <w:bidi w:val="0"/>
        <w:spacing w:line="560" w:lineRule="exact"/>
        <w:ind w:firstLine="642" w:firstLineChars="200"/>
        <w:rPr>
          <w:rFonts w:hint="eastAsia" w:eastAsia="仿宋_GB2312"/>
          <w:color w:val="auto"/>
          <w:highlight w:val="none"/>
          <w:lang w:eastAsia="zh-CN"/>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国土规划住建局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lang w:eastAsia="zh-CN"/>
        </w:rPr>
        <w:t>补贴资金</w:t>
      </w:r>
      <w:r>
        <w:rPr>
          <w:rFonts w:hint="eastAsia" w:ascii="仿宋_GB2312" w:hAnsi="仿宋_GB2312" w:eastAsia="仿宋_GB2312" w:cs="仿宋_GB2312"/>
          <w:color w:val="auto"/>
          <w:sz w:val="32"/>
          <w:szCs w:val="32"/>
          <w:highlight w:val="none"/>
        </w:rPr>
        <w:t>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 其他事项</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申请租房补贴时,申请人须对所提供资料的真实性做出书面承诺。对经证实属于弄虚作假、虚报冒领的,</w:t>
      </w:r>
      <w:r>
        <w:rPr>
          <w:rFonts w:hint="eastAsia" w:ascii="仿宋_GB2312" w:hAnsi="仿宋_GB2312" w:eastAsia="仿宋_GB2312" w:cs="仿宋_GB2312"/>
          <w:color w:val="auto"/>
          <w:spacing w:val="-6"/>
          <w:sz w:val="32"/>
          <w:szCs w:val="32"/>
          <w:highlight w:val="none"/>
        </w:rPr>
        <w:t>取消享受政策资格,按有关规定处理并依法将其不良信息纳入个人征信系统。</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夫妻双方均符合条件的,只能享受一次补贴。同时,按照 “就高”和一次性原则。已领取青年人才租房补贴的,不得重复享受其他的人才安居补贴政策及住房保障政策。</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 受理时间</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常年受理，每季度集中审批。</w:t>
      </w:r>
    </w:p>
    <w:p>
      <w:pPr>
        <w:keepNext w:val="0"/>
        <w:keepLines w:val="0"/>
        <w:pageBreakBefore w:val="0"/>
        <w:kinsoku/>
        <w:wordWrap/>
        <w:overflowPunct/>
        <w:topLinePunct w:val="0"/>
        <w:autoSpaceDE w:val="0"/>
        <w:autoSpaceDN/>
        <w:bidi w:val="0"/>
        <w:spacing w:line="560" w:lineRule="exact"/>
        <w:ind w:firstLine="674"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8"/>
          <w:sz w:val="32"/>
          <w:szCs w:val="32"/>
          <w:highlight w:val="none"/>
          <w:shd w:val="clear" w:color="auto" w:fill="FFFFFF"/>
        </w:rPr>
        <w:t>第</w:t>
      </w:r>
      <w:r>
        <w:rPr>
          <w:rFonts w:hint="eastAsia" w:ascii="仿宋_GB2312" w:hAnsi="仿宋_GB2312" w:eastAsia="仿宋_GB2312" w:cs="仿宋_GB2312"/>
          <w:b/>
          <w:bCs/>
          <w:color w:val="auto"/>
          <w:spacing w:val="8"/>
          <w:sz w:val="32"/>
          <w:szCs w:val="32"/>
          <w:highlight w:val="none"/>
          <w:shd w:val="clear" w:color="auto" w:fill="FFFFFF"/>
          <w:lang w:eastAsia="zh-CN"/>
        </w:rPr>
        <w:t>八</w:t>
      </w:r>
      <w:r>
        <w:rPr>
          <w:rFonts w:hint="eastAsia" w:ascii="仿宋_GB2312" w:hAnsi="仿宋_GB2312" w:eastAsia="仿宋_GB2312" w:cs="仿宋_GB2312"/>
          <w:b/>
          <w:bCs/>
          <w:color w:val="auto"/>
          <w:spacing w:val="8"/>
          <w:sz w:val="32"/>
          <w:szCs w:val="32"/>
          <w:highlight w:val="none"/>
          <w:shd w:val="clear" w:color="auto" w:fill="FFFFFF"/>
        </w:rPr>
        <w:t>条</w:t>
      </w:r>
      <w:r>
        <w:rPr>
          <w:rFonts w:hint="eastAsia" w:ascii="仿宋_GB2312" w:hAnsi="仿宋_GB2312" w:eastAsia="仿宋_GB2312" w:cs="仿宋_GB2312"/>
          <w:color w:val="auto"/>
          <w:spacing w:val="8"/>
          <w:sz w:val="32"/>
          <w:szCs w:val="32"/>
          <w:highlight w:val="none"/>
          <w:shd w:val="clear" w:color="auto" w:fill="FFFFFF"/>
        </w:rPr>
        <w:t xml:space="preserve"> </w:t>
      </w:r>
      <w:r>
        <w:rPr>
          <w:rFonts w:hint="eastAsia" w:ascii="仿宋_GB2312" w:hAnsi="仿宋_GB2312" w:eastAsia="仿宋_GB2312" w:cs="仿宋_GB2312"/>
          <w:b/>
          <w:bCs/>
          <w:color w:val="auto"/>
          <w:sz w:val="32"/>
          <w:szCs w:val="32"/>
          <w:highlight w:val="none"/>
        </w:rPr>
        <w:t>初审和受理部门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numPr>
          <w:ilvl w:val="0"/>
          <w:numId w:val="0"/>
        </w:numPr>
        <w:kinsoku/>
        <w:wordWrap/>
        <w:overflowPunct/>
        <w:topLinePunct w:val="0"/>
        <w:autoSpaceDN/>
        <w:bidi w:val="0"/>
        <w:spacing w:line="560" w:lineRule="exact"/>
        <w:ind w:firstLine="640" w:firstLineChars="200"/>
        <w:rPr>
          <w:rFonts w:hint="eastAsia" w:ascii="仿宋" w:hAnsi="仿宋" w:eastAsia="仿宋"/>
          <w:color w:val="auto"/>
          <w:sz w:val="30"/>
          <w:szCs w:val="30"/>
          <w:highlight w:val="none"/>
        </w:rPr>
      </w:pPr>
      <w:r>
        <w:rPr>
          <w:rFonts w:hint="eastAsia" w:ascii="仿宋_GB2312" w:hAnsi="仿宋_GB2312" w:eastAsia="仿宋_GB2312" w:cs="仿宋_GB2312"/>
          <w:color w:val="auto"/>
          <w:sz w:val="32"/>
          <w:szCs w:val="32"/>
          <w:highlight w:val="none"/>
        </w:rPr>
        <w:t>受理部门：国土规划住建局</w:t>
      </w:r>
      <w:r>
        <w:rPr>
          <w:rFonts w:hint="eastAsia" w:ascii="仿宋_GB2312" w:hAnsi="仿宋_GB2312" w:eastAsia="仿宋_GB2312" w:cs="仿宋_GB2312"/>
          <w:color w:val="auto"/>
          <w:sz w:val="32"/>
          <w:szCs w:val="32"/>
          <w:highlight w:val="none"/>
          <w:lang w:val="en-US" w:eastAsia="zh-CN"/>
        </w:rPr>
        <w:t>0371-</w:t>
      </w:r>
      <w:r>
        <w:rPr>
          <w:rFonts w:hint="eastAsia" w:ascii="仿宋_GB2312" w:hAnsi="仿宋_GB2312" w:eastAsia="仿宋_GB2312" w:cs="仿宋_GB2312"/>
          <w:color w:val="auto"/>
          <w:sz w:val="32"/>
          <w:szCs w:val="32"/>
          <w:highlight w:val="none"/>
        </w:rPr>
        <w:t>67127006</w:t>
      </w:r>
      <w:r>
        <w:rPr>
          <w:rFonts w:hint="eastAsia" w:ascii="仿宋" w:hAnsi="仿宋" w:eastAsia="仿宋"/>
          <w:color w:val="auto"/>
          <w:sz w:val="30"/>
          <w:szCs w:val="30"/>
          <w:highlight w:val="none"/>
        </w:rPr>
        <w:t xml:space="preserve">    </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shd w:val="clear" w:color="auto" w:fill="FFFFFF"/>
        </w:rPr>
        <w:t>七、大学毕业生在区自主创业</w:t>
      </w:r>
      <w:r>
        <w:rPr>
          <w:rFonts w:hint="eastAsia" w:ascii="黑体" w:hAnsi="黑体" w:eastAsia="黑体"/>
          <w:color w:val="auto"/>
          <w:sz w:val="32"/>
          <w:szCs w:val="32"/>
          <w:highlight w:val="none"/>
        </w:rPr>
        <w:t>补贴</w:t>
      </w:r>
    </w:p>
    <w:p>
      <w:pPr>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rPr>
        <w:t>对于自主创业的</w:t>
      </w:r>
      <w:r>
        <w:rPr>
          <w:rFonts w:hint="eastAsia" w:ascii="仿宋_GB2312" w:hAnsi="仿宋_GB2312" w:eastAsia="仿宋_GB2312" w:cs="仿宋_GB2312"/>
          <w:color w:val="auto"/>
          <w:sz w:val="32"/>
          <w:szCs w:val="32"/>
          <w:highlight w:val="none"/>
          <w:lang w:val="en-US" w:eastAsia="zh-CN"/>
        </w:rPr>
        <w:t>全日制</w:t>
      </w:r>
      <w:r>
        <w:rPr>
          <w:rFonts w:hint="eastAsia" w:ascii="仿宋_GB2312" w:hAnsi="仿宋_GB2312" w:eastAsia="仿宋_GB2312" w:cs="仿宋_GB2312"/>
          <w:color w:val="auto"/>
          <w:sz w:val="32"/>
          <w:szCs w:val="32"/>
          <w:highlight w:val="none"/>
        </w:rPr>
        <w:t>本科</w:t>
      </w:r>
      <w:r>
        <w:rPr>
          <w:rFonts w:hint="eastAsia" w:ascii="仿宋_GB2312" w:hAnsi="仿宋_GB2312" w:eastAsia="仿宋_GB2312" w:cs="仿宋_GB2312"/>
          <w:color w:val="auto"/>
          <w:sz w:val="32"/>
          <w:szCs w:val="32"/>
          <w:highlight w:val="none"/>
          <w:lang w:val="en-US" w:eastAsia="zh-CN"/>
        </w:rPr>
        <w:t>学历</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国内外</w:t>
      </w:r>
      <w:r>
        <w:rPr>
          <w:rFonts w:hint="eastAsia" w:ascii="仿宋_GB2312" w:hAnsi="仿宋_GB2312" w:eastAsia="仿宋_GB2312" w:cs="仿宋_GB2312"/>
          <w:color w:val="auto"/>
          <w:sz w:val="32"/>
          <w:szCs w:val="32"/>
          <w:highlight w:val="none"/>
          <w:lang w:val="en-US" w:eastAsia="zh-CN"/>
        </w:rPr>
        <w:t>高校毕业</w:t>
      </w:r>
      <w:r>
        <w:rPr>
          <w:rFonts w:hint="eastAsia" w:ascii="仿宋_GB2312" w:hAnsi="仿宋_GB2312" w:eastAsia="仿宋_GB2312" w:cs="仿宋_GB2312"/>
          <w:color w:val="auto"/>
          <w:sz w:val="32"/>
          <w:szCs w:val="32"/>
          <w:highlight w:val="none"/>
        </w:rPr>
        <w:t>生（毕业5年内），在高新区</w:t>
      </w:r>
      <w:r>
        <w:rPr>
          <w:rFonts w:hint="eastAsia" w:ascii="仿宋_GB2312" w:hAnsi="仿宋_GB2312" w:eastAsia="仿宋_GB2312" w:cs="仿宋_GB2312"/>
          <w:color w:val="auto"/>
          <w:sz w:val="32"/>
          <w:szCs w:val="32"/>
          <w:highlight w:val="none"/>
          <w:lang w:eastAsia="zh-CN"/>
        </w:rPr>
        <w:t>创</w:t>
      </w:r>
      <w:r>
        <w:rPr>
          <w:rFonts w:hint="eastAsia" w:ascii="仿宋_GB2312" w:hAnsi="仿宋_GB2312" w:eastAsia="仿宋_GB2312" w:cs="仿宋_GB2312"/>
          <w:color w:val="auto"/>
          <w:sz w:val="32"/>
          <w:szCs w:val="32"/>
          <w:highlight w:val="none"/>
        </w:rPr>
        <w:t>办</w:t>
      </w:r>
      <w:r>
        <w:rPr>
          <w:rFonts w:hint="eastAsia" w:ascii="仿宋_GB2312" w:hAnsi="仿宋_GB2312" w:eastAsia="仿宋_GB2312" w:cs="仿宋_GB2312"/>
          <w:color w:val="auto"/>
          <w:sz w:val="32"/>
          <w:szCs w:val="32"/>
          <w:highlight w:val="none"/>
          <w:lang w:val="en-US" w:eastAsia="zh-CN"/>
        </w:rPr>
        <w:t>科技</w:t>
      </w:r>
      <w:r>
        <w:rPr>
          <w:rFonts w:hint="eastAsia" w:ascii="仿宋_GB2312" w:hAnsi="仿宋_GB2312" w:eastAsia="仿宋_GB2312" w:cs="仿宋_GB2312"/>
          <w:color w:val="auto"/>
          <w:sz w:val="32"/>
          <w:szCs w:val="32"/>
          <w:highlight w:val="none"/>
        </w:rPr>
        <w:t>型企业并入孵各类经主管部门认定的孵化载体经营的，对</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在创业孵化载体内实际发生的房租、物管、水电等费用给予50%的补贴，年补贴最高1万元，补贴期</w:t>
      </w:r>
      <w:r>
        <w:rPr>
          <w:rFonts w:hint="eastAsia" w:ascii="仿宋_GB2312" w:hAnsi="仿宋_GB2312" w:eastAsia="仿宋_GB2312" w:cs="仿宋_GB2312"/>
          <w:color w:val="auto"/>
          <w:sz w:val="32"/>
          <w:szCs w:val="32"/>
          <w:highlight w:val="none"/>
          <w:lang w:val="en-US" w:eastAsia="zh-CN"/>
        </w:rPr>
        <w:t>限</w:t>
      </w:r>
      <w:r>
        <w:rPr>
          <w:rFonts w:hint="eastAsia" w:ascii="仿宋_GB2312" w:hAnsi="仿宋_GB2312" w:eastAsia="仿宋_GB2312" w:cs="仿宋_GB2312"/>
          <w:color w:val="auto"/>
          <w:sz w:val="32"/>
          <w:szCs w:val="32"/>
          <w:highlight w:val="none"/>
        </w:rPr>
        <w:t>最长3年。</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 xml:space="preserve">第一条 组织实施  </w:t>
      </w:r>
      <w:r>
        <w:rPr>
          <w:rFonts w:hint="eastAsia" w:ascii="仿宋_GB2312" w:hAnsi="仿宋_GB2312" w:eastAsia="仿宋_GB2312" w:cs="仿宋_GB2312"/>
          <w:color w:val="auto"/>
          <w:sz w:val="32"/>
          <w:szCs w:val="32"/>
          <w:highlight w:val="none"/>
        </w:rPr>
        <w:t>大学毕业生在区自主创业补贴工作由各园区运营中心负责受理</w:t>
      </w:r>
      <w:r>
        <w:rPr>
          <w:rFonts w:hint="eastAsia" w:ascii="仿宋_GB2312" w:hAnsi="仿宋_GB2312" w:eastAsia="仿宋_GB2312" w:cs="仿宋_GB2312"/>
          <w:color w:val="auto"/>
          <w:sz w:val="32"/>
          <w:szCs w:val="32"/>
          <w:highlight w:val="none"/>
          <w:lang w:eastAsia="zh-CN"/>
        </w:rPr>
        <w:t>和初审，</w:t>
      </w:r>
      <w:r>
        <w:rPr>
          <w:rFonts w:hint="eastAsia" w:ascii="仿宋_GB2312" w:hAnsi="仿宋_GB2312" w:eastAsia="仿宋_GB2312" w:cs="仿宋_GB2312"/>
          <w:color w:val="auto"/>
          <w:sz w:val="32"/>
          <w:szCs w:val="32"/>
          <w:highlight w:val="none"/>
        </w:rPr>
        <w:t>人力资源局组织</w:t>
      </w:r>
      <w:r>
        <w:rPr>
          <w:rFonts w:hint="eastAsia" w:ascii="仿宋_GB2312" w:hAnsi="仿宋_GB2312" w:eastAsia="仿宋_GB2312" w:cs="仿宋_GB2312"/>
          <w:color w:val="auto"/>
          <w:sz w:val="32"/>
          <w:szCs w:val="32"/>
          <w:highlight w:val="none"/>
          <w:lang w:eastAsia="zh-CN"/>
        </w:rPr>
        <w:t>审核。</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支持对象  </w:t>
      </w:r>
      <w:r>
        <w:rPr>
          <w:rFonts w:hint="eastAsia" w:ascii="仿宋_GB2312" w:hAnsi="仿宋_GB2312" w:eastAsia="仿宋_GB2312" w:cs="仿宋_GB2312"/>
          <w:color w:val="auto"/>
          <w:sz w:val="32"/>
          <w:szCs w:val="32"/>
          <w:highlight w:val="none"/>
        </w:rPr>
        <w:t>国内全日制本科以上毕业生和国外高校毕业生（毕业5年内），在高新区创办科技型企业并入住经各类主管部门认定的孵化载体，企业有健全的财务制度、具有独立法人资格、实行独立核算。</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补贴标准  </w:t>
      </w:r>
      <w:r>
        <w:rPr>
          <w:rFonts w:hint="eastAsia" w:ascii="仿宋_GB2312" w:hAnsi="仿宋_GB2312" w:eastAsia="仿宋_GB2312" w:cs="仿宋_GB2312"/>
          <w:color w:val="auto"/>
          <w:sz w:val="32"/>
          <w:szCs w:val="32"/>
          <w:highlight w:val="none"/>
        </w:rPr>
        <w:t>按照规定对其在创业孵化载体内实际发生的房租、物管、水电等费用给予50%的补贴，年补贴最高1万元，补贴期限最长3年。</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申报材料</w:t>
      </w:r>
    </w:p>
    <w:p>
      <w:pPr>
        <w:keepNext w:val="0"/>
        <w:keepLines w:val="0"/>
        <w:pageBreakBefore w:val="0"/>
        <w:kinsoku/>
        <w:wordWrap/>
        <w:overflowPunct/>
        <w:topLinePunct w:val="0"/>
        <w:autoSpaceDN/>
        <w:bidi w:val="0"/>
        <w:spacing w:line="560" w:lineRule="exact"/>
        <w:ind w:firstLine="640" w:firstLineChars="200"/>
        <w:rPr>
          <w:rStyle w:val="27"/>
          <w:rFonts w:hint="eastAsia" w:ascii="仿宋_GB2312" w:hAnsi="仿宋_GB2312" w:eastAsia="仿宋_GB2312" w:cs="仿宋_GB2312"/>
          <w:color w:val="auto"/>
          <w:spacing w:val="-6"/>
          <w:kern w:val="0"/>
          <w:sz w:val="32"/>
          <w:szCs w:val="32"/>
          <w:highlight w:val="none"/>
          <w:lang w:eastAsia="zh-CN"/>
        </w:rPr>
      </w:pPr>
      <w:r>
        <w:rPr>
          <w:rFonts w:hint="eastAsia" w:ascii="仿宋_GB2312" w:hAnsi="仿宋_GB2312" w:eastAsia="仿宋_GB2312" w:cs="仿宋_GB2312"/>
          <w:color w:val="auto"/>
          <w:sz w:val="32"/>
          <w:szCs w:val="32"/>
          <w:highlight w:val="none"/>
        </w:rPr>
        <w:t>（一）</w:t>
      </w:r>
      <w:r>
        <w:rPr>
          <w:rStyle w:val="27"/>
          <w:rFonts w:hint="eastAsia" w:ascii="仿宋_GB2312" w:hAnsi="仿宋_GB2312" w:eastAsia="仿宋_GB2312" w:cs="仿宋_GB2312"/>
          <w:color w:val="auto"/>
          <w:spacing w:val="-6"/>
          <w:kern w:val="0"/>
          <w:sz w:val="32"/>
          <w:szCs w:val="32"/>
          <w:highlight w:val="none"/>
        </w:rPr>
        <w:t>郑州高新区大学毕业生在区自主创业补贴申报表（</w:t>
      </w:r>
      <w:r>
        <w:rPr>
          <w:rStyle w:val="27"/>
          <w:rFonts w:hint="default" w:ascii="仿宋_GB2312" w:hAnsi="仿宋_GB2312" w:eastAsia="仿宋_GB2312" w:cs="仿宋_GB2312"/>
          <w:color w:val="auto"/>
          <w:spacing w:val="-6"/>
          <w:kern w:val="0"/>
          <w:sz w:val="32"/>
          <w:szCs w:val="32"/>
          <w:highlight w:val="none"/>
          <w:lang w:val="en"/>
        </w:rPr>
        <w:t>附件</w:t>
      </w:r>
      <w:r>
        <w:rPr>
          <w:rStyle w:val="27"/>
          <w:rFonts w:hint="eastAsia" w:ascii="仿宋_GB2312" w:hAnsi="仿宋_GB2312" w:eastAsia="仿宋_GB2312" w:cs="仿宋_GB2312"/>
          <w:color w:val="auto"/>
          <w:spacing w:val="-6"/>
          <w:kern w:val="0"/>
          <w:sz w:val="32"/>
          <w:szCs w:val="32"/>
          <w:highlight w:val="none"/>
        </w:rPr>
        <w:t>5）</w:t>
      </w:r>
      <w:r>
        <w:rPr>
          <w:rStyle w:val="27"/>
          <w:rFonts w:hint="eastAsia" w:ascii="仿宋_GB2312" w:hAnsi="仿宋_GB2312" w:eastAsia="仿宋_GB2312" w:cs="仿宋_GB2312"/>
          <w:color w:val="auto"/>
          <w:spacing w:val="-6"/>
          <w:kern w:val="0"/>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（二）创办企业营业执照原件及复印件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（三）申请人的毕业证书原件及复印件；</w:t>
      </w:r>
      <w:r>
        <w:rPr>
          <w:rFonts w:hint="eastAsia" w:ascii="仿宋_GB2312" w:hAnsi="仿宋_GB2312" w:eastAsia="仿宋_GB2312" w:cs="仿宋_GB2312"/>
          <w:color w:val="auto"/>
          <w:kern w:val="0"/>
          <w:sz w:val="32"/>
          <w:szCs w:val="32"/>
          <w:highlight w:val="none"/>
        </w:rPr>
        <w:t>国外院校和港澳台地区院校颁发的学历、学位人员须提供《国外学历学位认证书》《港澳台学历学位认证书》</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（四）与创业载体签订的入孵协议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rPr>
        <w:t>（五）实际发生的</w:t>
      </w:r>
      <w:r>
        <w:rPr>
          <w:rFonts w:hint="eastAsia" w:ascii="仿宋_GB2312" w:hAnsi="仿宋_GB2312" w:eastAsia="仿宋_GB2312" w:cs="仿宋_GB2312"/>
          <w:color w:val="auto"/>
          <w:kern w:val="0"/>
          <w:sz w:val="32"/>
          <w:szCs w:val="32"/>
          <w:highlight w:val="none"/>
        </w:rPr>
        <w:t>房租、物管、水电等费用的票据原件及复印件</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0"/>
          <w:sz w:val="32"/>
          <w:szCs w:val="32"/>
          <w:highlight w:val="none"/>
        </w:rPr>
        <w:t>（六</w:t>
      </w:r>
      <w:r>
        <w:rPr>
          <w:rFonts w:hint="eastAsia" w:ascii="仿宋_GB2312" w:hAnsi="仿宋_GB2312" w:eastAsia="仿宋_GB2312" w:cs="仿宋_GB2312"/>
          <w:color w:val="auto"/>
          <w:sz w:val="32"/>
          <w:szCs w:val="32"/>
          <w:highlight w:val="none"/>
        </w:rPr>
        <w:t>）申报时近三个月完税证明</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w:t>
      </w:r>
      <w:r>
        <w:rPr>
          <w:rFonts w:hint="eastAsia" w:ascii="仿宋_GB2312" w:hAnsi="仿宋_GB2312" w:eastAsia="仿宋_GB2312" w:cs="仿宋_GB2312"/>
          <w:color w:val="auto"/>
          <w:sz w:val="32"/>
          <w:szCs w:val="32"/>
          <w:highlight w:val="none"/>
          <w:lang w:eastAsia="zh-CN"/>
        </w:rPr>
        <w:t>国家或郑州市科技型企业备案编号及文件复印件。</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（八）公司章程</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（九）孵化载体经主管部门认定材料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（十）申请人在银行开设的银行账户复印件。</w:t>
      </w:r>
    </w:p>
    <w:p>
      <w:pPr>
        <w:keepNext w:val="0"/>
        <w:keepLines w:val="0"/>
        <w:pageBreakBefore w:val="0"/>
        <w:kinsoku/>
        <w:wordWrap/>
        <w:overflowPunct/>
        <w:topLinePunct w:val="0"/>
        <w:autoSpaceDE w:val="0"/>
        <w:autoSpaceDN/>
        <w:bidi w:val="0"/>
        <w:spacing w:line="560" w:lineRule="exact"/>
        <w:ind w:firstLine="320" w:firstLineChars="1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以上材料须提供原件及复印件，原件查看后返还，复印件加企业公章。</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受理流程</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（一）初审。符合条件的申请人备齐材料到各园区运营中心科技服务部进行材料初审。</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（二）审核。对经初审符合条件的申请材料由各园区运营中心报送人力资源局</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（三）审议。</w:t>
      </w:r>
      <w:r>
        <w:rPr>
          <w:rFonts w:hint="eastAsia" w:ascii="仿宋_GB2312" w:hAnsi="仿宋_GB2312" w:eastAsia="仿宋_GB2312" w:cs="仿宋_GB2312"/>
          <w:color w:val="auto"/>
          <w:sz w:val="32"/>
          <w:szCs w:val="32"/>
          <w:highlight w:val="none"/>
        </w:rPr>
        <w:t>人力资源局</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报高新区人才工作领导小组</w:t>
      </w:r>
      <w:r>
        <w:rPr>
          <w:rFonts w:hint="eastAsia" w:ascii="仿宋_GB2312" w:hAnsi="仿宋_GB2312" w:eastAsia="仿宋_GB2312" w:cs="仿宋_GB2312"/>
          <w:color w:val="auto"/>
          <w:sz w:val="32"/>
          <w:szCs w:val="32"/>
          <w:highlight w:val="none"/>
          <w:lang w:eastAsia="zh-CN"/>
        </w:rPr>
        <w:t>审议。</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w:t>
      </w:r>
      <w:r>
        <w:rPr>
          <w:rFonts w:hint="eastAsia" w:ascii="仿宋_GB2312" w:hAnsi="仿宋_GB2312" w:eastAsia="仿宋_GB2312" w:cs="仿宋_GB2312"/>
          <w:color w:val="auto"/>
          <w:sz w:val="32"/>
          <w:szCs w:val="32"/>
          <w:highlight w:val="none"/>
          <w:lang w:eastAsia="zh-CN"/>
        </w:rPr>
        <w:t>进行</w:t>
      </w:r>
      <w:r>
        <w:rPr>
          <w:rFonts w:hint="eastAsia" w:ascii="仿宋_GB2312" w:hAnsi="仿宋_GB2312" w:eastAsia="仿宋_GB2312" w:cs="仿宋_GB2312"/>
          <w:color w:val="auto"/>
          <w:sz w:val="32"/>
          <w:szCs w:val="32"/>
          <w:highlight w:val="none"/>
        </w:rPr>
        <w:t>公示，公示期为7个工作日。</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（五）确</w:t>
      </w:r>
      <w:r>
        <w:rPr>
          <w:rFonts w:hint="eastAsia" w:ascii="仿宋_GB2312" w:hAnsi="仿宋_GB2312" w:eastAsia="仿宋_GB2312" w:cs="仿宋_GB2312"/>
          <w:color w:val="auto"/>
          <w:sz w:val="32"/>
          <w:szCs w:val="32"/>
          <w:highlight w:val="none"/>
        </w:rPr>
        <w:t>定。公示无异议，</w:t>
      </w:r>
      <w:r>
        <w:rPr>
          <w:rFonts w:hint="eastAsia" w:ascii="仿宋_GB2312" w:hAnsi="仿宋_GB2312" w:eastAsia="仿宋_GB2312" w:cs="仿宋_GB2312"/>
          <w:color w:val="auto"/>
          <w:sz w:val="32"/>
          <w:szCs w:val="32"/>
          <w:highlight w:val="none"/>
          <w:lang w:eastAsia="zh-CN"/>
        </w:rPr>
        <w:t>提交党工委（管委会）研究</w:t>
      </w:r>
      <w:r>
        <w:rPr>
          <w:rFonts w:hint="eastAsia" w:ascii="仿宋_GB2312" w:hAnsi="仿宋_GB2312" w:eastAsia="仿宋_GB2312" w:cs="仿宋_GB2312"/>
          <w:color w:val="auto"/>
          <w:sz w:val="32"/>
          <w:szCs w:val="32"/>
          <w:highlight w:val="none"/>
        </w:rPr>
        <w:t>确定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）资金拨付。</w:t>
      </w:r>
      <w:r>
        <w:rPr>
          <w:rFonts w:hint="eastAsia" w:ascii="仿宋_GB2312" w:hAnsi="仿宋_GB2312" w:eastAsia="仿宋_GB2312" w:cs="仿宋_GB2312"/>
          <w:color w:val="auto"/>
          <w:sz w:val="32"/>
          <w:szCs w:val="32"/>
          <w:highlight w:val="none"/>
          <w:lang w:eastAsia="zh-CN"/>
        </w:rPr>
        <w:t>研究确定后，</w:t>
      </w:r>
      <w:r>
        <w:rPr>
          <w:rFonts w:hint="eastAsia" w:ascii="仿宋_GB2312" w:hAnsi="仿宋_GB2312" w:eastAsia="仿宋_GB2312" w:cs="仿宋_GB2312"/>
          <w:color w:val="auto"/>
          <w:sz w:val="32"/>
          <w:szCs w:val="32"/>
          <w:highlight w:val="none"/>
        </w:rPr>
        <w:t>由人力资源局将资金拨付到申请人在银行开立的基本账户。</w:t>
      </w:r>
    </w:p>
    <w:p>
      <w:pPr>
        <w:keepNext w:val="0"/>
        <w:keepLines w:val="0"/>
        <w:pageBreakBefore w:val="0"/>
        <w:kinsoku/>
        <w:wordWrap/>
        <w:overflowPunct/>
        <w:topLinePunct w:val="0"/>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人力资源局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rPr>
        <w:t>经费纳入人才工作专项财政预算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 xml:space="preserve">受理时间  </w:t>
      </w:r>
      <w:r>
        <w:rPr>
          <w:rFonts w:hint="eastAsia" w:ascii="仿宋_GB2312" w:hAnsi="仿宋_GB2312" w:eastAsia="仿宋_GB2312" w:cs="仿宋_GB2312"/>
          <w:color w:val="auto"/>
          <w:sz w:val="32"/>
          <w:szCs w:val="32"/>
          <w:highlight w:val="none"/>
        </w:rPr>
        <w:t>一般按季申请办结，次季度第一月申请上一季度。</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第八条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w:t>
      </w:r>
      <w:r>
        <w:rPr>
          <w:rFonts w:hint="default" w:hAnsi="仿宋_GB2312" w:cs="仿宋_GB2312"/>
          <w:color w:val="auto"/>
          <w:spacing w:val="-11"/>
          <w:sz w:val="32"/>
          <w:szCs w:val="32"/>
          <w:highlight w:val="none"/>
        </w:rPr>
        <w:t>0192</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受理部门：人力资源局0371-67981776 </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地址：火炬大厦A座3001创业就业服务中心</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shd w:val="clear" w:color="auto" w:fill="FFFFFF"/>
        </w:rPr>
        <w:t>八、企业家深造支持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b/>
          <w:bCs/>
          <w:color w:val="auto"/>
          <w:sz w:val="32"/>
          <w:szCs w:val="32"/>
          <w:highlight w:val="none"/>
        </w:rPr>
        <w:t>政策内容：</w:t>
      </w:r>
      <w:r>
        <w:rPr>
          <w:rFonts w:hint="eastAsia" w:ascii="仿宋_GB2312" w:hAnsi="仿宋_GB2312" w:eastAsia="仿宋_GB2312" w:cs="仿宋_GB2312"/>
          <w:b w:val="0"/>
          <w:bCs w:val="0"/>
          <w:color w:val="auto"/>
          <w:sz w:val="32"/>
          <w:szCs w:val="32"/>
          <w:highlight w:val="none"/>
        </w:rPr>
        <w:t>支持有培训资质及较强实力的单位与高新区管委会联合举办总裁班、高级研修班以及学术论坛等活动。每年设立专项工作预算，举办企业家总裁</w:t>
      </w:r>
      <w:r>
        <w:rPr>
          <w:rFonts w:hint="eastAsia" w:ascii="仿宋_GB2312" w:hAnsi="仿宋_GB2312" w:eastAsia="仿宋_GB2312" w:cs="仿宋_GB2312"/>
          <w:b w:val="0"/>
          <w:bCs w:val="0"/>
          <w:color w:val="auto"/>
          <w:sz w:val="32"/>
          <w:szCs w:val="32"/>
          <w:highlight w:val="none"/>
          <w:lang w:val="en-US" w:eastAsia="zh-CN"/>
        </w:rPr>
        <w:t>班</w:t>
      </w:r>
      <w:r>
        <w:rPr>
          <w:rFonts w:hint="eastAsia" w:ascii="仿宋_GB2312" w:hAnsi="仿宋_GB2312" w:eastAsia="仿宋_GB2312" w:cs="仿宋_GB2312"/>
          <w:b w:val="0"/>
          <w:bCs w:val="0"/>
          <w:color w:val="auto"/>
          <w:sz w:val="32"/>
          <w:szCs w:val="32"/>
          <w:highlight w:val="none"/>
        </w:rPr>
        <w:t>培训，定期组织区内重点企业赴高校、科研院所、重点企业等单位进修学习，打造优秀企业家队伍。对经高新区批准</w:t>
      </w:r>
      <w:r>
        <w:rPr>
          <w:rFonts w:hint="eastAsia" w:ascii="仿宋_GB2312" w:hAnsi="仿宋_GB2312" w:eastAsia="仿宋_GB2312" w:cs="仿宋_GB2312"/>
          <w:b w:val="0"/>
          <w:bCs w:val="0"/>
          <w:color w:val="auto"/>
          <w:sz w:val="32"/>
          <w:szCs w:val="32"/>
          <w:highlight w:val="none"/>
          <w:lang w:val="en-US" w:eastAsia="zh-CN"/>
        </w:rPr>
        <w:t>举办的</w:t>
      </w:r>
      <w:r>
        <w:rPr>
          <w:rFonts w:hint="eastAsia" w:ascii="仿宋_GB2312" w:hAnsi="仿宋_GB2312" w:eastAsia="仿宋_GB2312" w:cs="仿宋_GB2312"/>
          <w:b w:val="0"/>
          <w:bCs w:val="0"/>
          <w:color w:val="auto"/>
          <w:sz w:val="32"/>
          <w:szCs w:val="32"/>
          <w:highlight w:val="none"/>
        </w:rPr>
        <w:t>各类研修班，参训人数</w:t>
      </w:r>
      <w:r>
        <w:rPr>
          <w:rFonts w:hint="eastAsia" w:ascii="仿宋_GB2312" w:hAnsi="仿宋_GB2312" w:eastAsia="仿宋_GB2312" w:cs="仿宋_GB2312"/>
          <w:b w:val="0"/>
          <w:bCs w:val="0"/>
          <w:color w:val="auto"/>
          <w:sz w:val="32"/>
          <w:szCs w:val="32"/>
          <w:highlight w:val="none"/>
          <w:lang w:eastAsia="zh-CN"/>
        </w:rPr>
        <w:t>超过</w:t>
      </w:r>
      <w:r>
        <w:rPr>
          <w:rFonts w:hint="eastAsia" w:ascii="仿宋_GB2312" w:hAnsi="仿宋_GB2312" w:eastAsia="仿宋_GB2312" w:cs="仿宋_GB2312"/>
          <w:b w:val="0"/>
          <w:bCs w:val="0"/>
          <w:color w:val="auto"/>
          <w:sz w:val="32"/>
          <w:szCs w:val="32"/>
          <w:highlight w:val="none"/>
        </w:rPr>
        <w:t>50人</w:t>
      </w:r>
      <w:r>
        <w:rPr>
          <w:rFonts w:hint="eastAsia" w:ascii="仿宋_GB2312" w:hAnsi="仿宋_GB2312" w:eastAsia="仿宋_GB2312" w:cs="仿宋_GB2312"/>
          <w:b w:val="0"/>
          <w:bCs w:val="0"/>
          <w:color w:val="auto"/>
          <w:sz w:val="32"/>
          <w:szCs w:val="32"/>
          <w:highlight w:val="none"/>
          <w:lang w:eastAsia="zh-CN"/>
        </w:rPr>
        <w:t>（含）</w:t>
      </w:r>
      <w:r>
        <w:rPr>
          <w:rFonts w:hint="eastAsia" w:ascii="仿宋_GB2312" w:hAnsi="仿宋_GB2312" w:eastAsia="仿宋_GB2312" w:cs="仿宋_GB2312"/>
          <w:b w:val="0"/>
          <w:bCs w:val="0"/>
          <w:color w:val="auto"/>
          <w:sz w:val="32"/>
          <w:szCs w:val="32"/>
          <w:highlight w:val="none"/>
        </w:rPr>
        <w:t>的，按照实际支出金额的30%给予每班最高15万元补贴；经高新区</w:t>
      </w:r>
      <w:r>
        <w:rPr>
          <w:rFonts w:hint="eastAsia" w:ascii="仿宋_GB2312" w:hAnsi="仿宋_GB2312" w:eastAsia="仿宋_GB2312" w:cs="仿宋_GB2312"/>
          <w:b w:val="0"/>
          <w:bCs w:val="0"/>
          <w:color w:val="auto"/>
          <w:sz w:val="32"/>
          <w:szCs w:val="32"/>
          <w:highlight w:val="none"/>
          <w:lang w:val="en-US" w:eastAsia="zh-CN"/>
        </w:rPr>
        <w:t>批准举办</w:t>
      </w:r>
      <w:r>
        <w:rPr>
          <w:rFonts w:hint="eastAsia" w:ascii="仿宋_GB2312" w:hAnsi="仿宋_GB2312" w:eastAsia="仿宋_GB2312" w:cs="仿宋_GB2312"/>
          <w:b w:val="0"/>
          <w:bCs w:val="0"/>
          <w:color w:val="auto"/>
          <w:sz w:val="32"/>
          <w:szCs w:val="32"/>
          <w:highlight w:val="none"/>
        </w:rPr>
        <w:t>的学术论坛活动，按照实际支出金额的50%给予最高20万元补贴。</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第一条 适用范围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shd w:val="clear" w:color="auto" w:fill="FFFFFF"/>
        </w:rPr>
        <w:t>工商注册、财税户管、统计均在高新区内，有培训资质或在行业内有一定影响力的企业或研究院。</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申报材料</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关于举办研修班、学术论坛的请示文件（需明确主办、承办、协办等主体单位）；</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研修班、学术论坛举办方案（含疫情防控工作方案）；</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培训资质、培训实力（以往举办培训的经验）；</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高新区批准</w:t>
      </w:r>
      <w:r>
        <w:rPr>
          <w:rFonts w:hint="eastAsia" w:ascii="仿宋_GB2312" w:hAnsi="仿宋_GB2312" w:eastAsia="仿宋_GB2312" w:cs="仿宋_GB2312"/>
          <w:b w:val="0"/>
          <w:bCs w:val="0"/>
          <w:color w:val="auto"/>
          <w:sz w:val="32"/>
          <w:szCs w:val="32"/>
          <w:highlight w:val="none"/>
          <w:lang w:eastAsia="zh-CN"/>
        </w:rPr>
        <w:t>（批复）</w:t>
      </w:r>
      <w:r>
        <w:rPr>
          <w:rFonts w:hint="eastAsia" w:ascii="仿宋_GB2312" w:hAnsi="仿宋_GB2312" w:eastAsia="仿宋_GB2312" w:cs="仿宋_GB2312"/>
          <w:color w:val="auto"/>
          <w:sz w:val="32"/>
          <w:szCs w:val="32"/>
          <w:highlight w:val="none"/>
        </w:rPr>
        <w:t>文件；</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相关费用支出凭证（包含合同、发票、签到记录、现场照片等）；</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Style w:val="19"/>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郑州</w:t>
      </w:r>
      <w:r>
        <w:rPr>
          <w:rStyle w:val="19"/>
          <w:rFonts w:hint="eastAsia" w:ascii="仿宋_GB2312" w:hAnsi="仿宋_GB2312" w:eastAsia="仿宋_GB2312" w:cs="仿宋_GB2312"/>
          <w:color w:val="auto"/>
          <w:sz w:val="32"/>
          <w:szCs w:val="32"/>
          <w:highlight w:val="none"/>
        </w:rPr>
        <w:t>高新区专项资金项目申报信用承诺书（</w:t>
      </w:r>
      <w:r>
        <w:rPr>
          <w:rStyle w:val="19"/>
          <w:rFonts w:hint="default" w:ascii="仿宋_GB2312" w:hAnsi="仿宋_GB2312" w:eastAsia="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1）、郑州高新区人才创新创业奖励资金申报表（</w:t>
      </w:r>
      <w:r>
        <w:rPr>
          <w:rStyle w:val="19"/>
          <w:rFonts w:hint="default" w:ascii="仿宋_GB2312" w:hAnsi="仿宋_GB2312" w:eastAsia="仿宋_GB2312" w:cs="仿宋_GB2312"/>
          <w:color w:val="auto"/>
          <w:sz w:val="32"/>
          <w:szCs w:val="32"/>
          <w:highlight w:val="none"/>
          <w:lang w:val="en"/>
        </w:rPr>
        <w:t>附件</w:t>
      </w:r>
      <w:r>
        <w:rPr>
          <w:rStyle w:val="19"/>
          <w:rFonts w:hint="eastAsia" w:ascii="仿宋_GB2312" w:hAnsi="仿宋_GB2312" w:eastAsia="仿宋_GB2312" w:cs="仿宋_GB2312"/>
          <w:color w:val="auto"/>
          <w:sz w:val="32"/>
          <w:szCs w:val="32"/>
          <w:highlight w:val="none"/>
        </w:rPr>
        <w:t>2）；</w:t>
      </w:r>
    </w:p>
    <w:p>
      <w:pPr>
        <w:keepNext w:val="0"/>
        <w:keepLines w:val="0"/>
        <w:pageBreakBefore w:val="0"/>
        <w:numPr>
          <w:ilvl w:val="0"/>
          <w:numId w:val="3"/>
        </w:numPr>
        <w:kinsoku/>
        <w:wordWrap/>
        <w:overflowPunct/>
        <w:topLinePunct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其它资料。</w:t>
      </w:r>
    </w:p>
    <w:p>
      <w:pPr>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第三条 办理流程</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（一）初审。符合条件的申请人备齐材料到各园区运营中心进行材料初审。</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（二）审核。对经初审符合条件的申请材料由园区运营中心报送创新发展局工信办</w:t>
      </w:r>
      <w:r>
        <w:rPr>
          <w:rFonts w:hint="eastAsia" w:ascii="仿宋_GB2312" w:hAnsi="仿宋_GB2312" w:eastAsia="仿宋_GB2312" w:cs="仿宋_GB2312"/>
          <w:color w:val="auto"/>
          <w:sz w:val="32"/>
          <w:szCs w:val="32"/>
          <w:highlight w:val="none"/>
          <w:lang w:eastAsia="zh-CN"/>
        </w:rPr>
        <w:t>审核。</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创新发展局</w:t>
      </w:r>
      <w:r>
        <w:rPr>
          <w:rFonts w:hint="eastAsia" w:ascii="仿宋_GB2312" w:hAnsi="仿宋_GB2312" w:eastAsia="仿宋_GB2312" w:cs="仿宋_GB2312"/>
          <w:color w:val="auto"/>
          <w:sz w:val="32"/>
          <w:szCs w:val="32"/>
          <w:highlight w:val="none"/>
          <w:lang w:eastAsia="zh-CN"/>
        </w:rPr>
        <w:t>审核后，</w:t>
      </w:r>
      <w:r>
        <w:rPr>
          <w:rFonts w:hint="eastAsia" w:ascii="仿宋_GB2312" w:hAnsi="仿宋_GB2312" w:eastAsia="仿宋_GB2312" w:cs="仿宋_GB2312"/>
          <w:color w:val="auto"/>
          <w:sz w:val="32"/>
          <w:szCs w:val="32"/>
          <w:highlight w:val="none"/>
        </w:rPr>
        <w:t>报</w:t>
      </w:r>
      <w:r>
        <w:rPr>
          <w:rFonts w:hint="eastAsia" w:ascii="仿宋_GB2312" w:hAnsi="仿宋_GB2312" w:eastAsia="仿宋_GB2312" w:cs="仿宋_GB2312"/>
          <w:color w:val="auto"/>
          <w:sz w:val="32"/>
          <w:szCs w:val="32"/>
          <w:highlight w:val="none"/>
          <w:lang w:eastAsia="zh-CN"/>
        </w:rPr>
        <w:t>高新区</w:t>
      </w:r>
      <w:r>
        <w:rPr>
          <w:rFonts w:hint="eastAsia" w:ascii="仿宋_GB2312" w:hAnsi="仿宋_GB2312" w:eastAsia="仿宋_GB2312" w:cs="仿宋_GB2312"/>
          <w:color w:val="auto"/>
          <w:sz w:val="32"/>
          <w:szCs w:val="32"/>
          <w:highlight w:val="none"/>
        </w:rPr>
        <w:t>人才工作领导小组</w:t>
      </w:r>
      <w:r>
        <w:rPr>
          <w:rFonts w:hint="eastAsia" w:ascii="仿宋_GB2312" w:hAnsi="仿宋_GB2312" w:eastAsia="仿宋_GB2312" w:cs="仿宋_GB2312"/>
          <w:color w:val="auto"/>
          <w:sz w:val="32"/>
          <w:szCs w:val="32"/>
          <w:highlight w:val="none"/>
          <w:lang w:eastAsia="zh-CN"/>
        </w:rPr>
        <w:t>审议</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公示。</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官网进行公示，公示期为7个工作日。</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lang w:eastAsia="zh-CN"/>
        </w:rPr>
        <w:t>（五）确定。</w:t>
      </w:r>
      <w:r>
        <w:rPr>
          <w:rFonts w:hint="eastAsia" w:ascii="仿宋_GB2312" w:hAnsi="仿宋_GB2312" w:eastAsia="仿宋_GB2312" w:cs="仿宋_GB2312"/>
          <w:color w:val="auto"/>
          <w:spacing w:val="-11"/>
          <w:sz w:val="32"/>
          <w:szCs w:val="32"/>
          <w:highlight w:val="none"/>
        </w:rPr>
        <w:t>公示无异议</w:t>
      </w:r>
      <w:r>
        <w:rPr>
          <w:rFonts w:hint="eastAsia" w:ascii="仿宋_GB2312" w:hAnsi="仿宋_GB2312" w:eastAsia="仿宋_GB2312" w:cs="仿宋_GB2312"/>
          <w:color w:val="auto"/>
          <w:spacing w:val="-11"/>
          <w:sz w:val="32"/>
          <w:szCs w:val="32"/>
          <w:highlight w:val="none"/>
          <w:lang w:eastAsia="zh-CN"/>
        </w:rPr>
        <w:t>的</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提交党工委（管委会）研究</w:t>
      </w:r>
      <w:r>
        <w:rPr>
          <w:rFonts w:hint="eastAsia" w:ascii="仿宋_GB2312" w:hAnsi="仿宋_GB2312" w:eastAsia="仿宋_GB2312" w:cs="仿宋_GB2312"/>
          <w:color w:val="auto"/>
          <w:spacing w:val="-11"/>
          <w:sz w:val="32"/>
          <w:szCs w:val="32"/>
          <w:highlight w:val="none"/>
        </w:rPr>
        <w:t>确定。</w:t>
      </w:r>
    </w:p>
    <w:p>
      <w:pPr>
        <w:keepNext w:val="0"/>
        <w:keepLines w:val="0"/>
        <w:pageBreakBefore w:val="0"/>
        <w:kinsoku/>
        <w:wordWrap/>
        <w:overflowPunct/>
        <w:topLinePunct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拨付。</w:t>
      </w:r>
      <w:r>
        <w:rPr>
          <w:rFonts w:hint="eastAsia" w:ascii="仿宋_GB2312" w:hAnsi="仿宋_GB2312" w:eastAsia="仿宋_GB2312" w:cs="仿宋_GB2312"/>
          <w:color w:val="auto"/>
          <w:sz w:val="32"/>
          <w:szCs w:val="32"/>
          <w:highlight w:val="none"/>
          <w:lang w:eastAsia="zh-CN"/>
        </w:rPr>
        <w:t>研究确定</w:t>
      </w:r>
      <w:r>
        <w:rPr>
          <w:rFonts w:hint="eastAsia" w:ascii="仿宋_GB2312" w:hAnsi="仿宋_GB2312" w:eastAsia="仿宋_GB2312" w:cs="仿宋_GB2312"/>
          <w:color w:val="auto"/>
          <w:sz w:val="32"/>
          <w:szCs w:val="32"/>
          <w:highlight w:val="none"/>
        </w:rPr>
        <w:t>后，由创新发展局将资金拨付到申请人在银行开立的基本账户。</w:t>
      </w:r>
    </w:p>
    <w:p>
      <w:pPr>
        <w:keepNext w:val="0"/>
        <w:keepLines w:val="0"/>
        <w:pageBreakBefore w:val="0"/>
        <w:kinsoku/>
        <w:wordWrap/>
        <w:overflowPunct/>
        <w:topLinePunct w:val="0"/>
        <w:bidi w:val="0"/>
        <w:spacing w:line="560" w:lineRule="exact"/>
        <w:ind w:firstLine="642" w:firstLineChars="200"/>
        <w:rPr>
          <w:rFonts w:hint="eastAsia"/>
          <w:color w:val="auto"/>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创新发展</w:t>
      </w:r>
      <w:r>
        <w:rPr>
          <w:rFonts w:hint="eastAsia" w:ascii="仿宋_GB2312" w:hAnsi="仿宋_GB2312" w:eastAsia="仿宋_GB2312" w:cs="仿宋_GB2312"/>
          <w:b w:val="0"/>
          <w:bCs w:val="0"/>
          <w:color w:val="auto"/>
          <w:sz w:val="32"/>
          <w:szCs w:val="32"/>
          <w:highlight w:val="none"/>
        </w:rPr>
        <w:t>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条 受理时间</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每年集中受理一次，次年一季度申报受理上一年。</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default"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w:t>
      </w:r>
      <w:r>
        <w:rPr>
          <w:rFonts w:hint="default" w:hAnsi="仿宋_GB2312" w:cs="仿宋_GB2312"/>
          <w:color w:val="auto"/>
          <w:spacing w:val="-11"/>
          <w:sz w:val="32"/>
          <w:szCs w:val="32"/>
          <w:highlight w:val="none"/>
        </w:rPr>
        <w:t>企业</w:t>
      </w:r>
      <w:r>
        <w:rPr>
          <w:rFonts w:hint="eastAsia" w:ascii="仿宋_GB2312" w:hAnsi="仿宋_GB2312" w:eastAsia="仿宋_GB2312" w:cs="仿宋_GB2312"/>
          <w:color w:val="auto"/>
          <w:spacing w:val="-11"/>
          <w:sz w:val="32"/>
          <w:szCs w:val="32"/>
          <w:highlight w:val="none"/>
        </w:rPr>
        <w:t>服务部0371-8653</w:t>
      </w:r>
      <w:r>
        <w:rPr>
          <w:rFonts w:hint="default" w:hAnsi="仿宋_GB2312" w:cs="仿宋_GB2312"/>
          <w:color w:val="auto"/>
          <w:spacing w:val="-11"/>
          <w:sz w:val="32"/>
          <w:szCs w:val="32"/>
          <w:highlight w:val="none"/>
        </w:rPr>
        <w:t>8310</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w:t>
      </w:r>
      <w:r>
        <w:rPr>
          <w:rFonts w:hint="default" w:hAnsi="仿宋_GB2312" w:cs="仿宋_GB2312"/>
          <w:color w:val="auto"/>
          <w:spacing w:val="-11"/>
          <w:sz w:val="32"/>
          <w:szCs w:val="32"/>
          <w:highlight w:val="none"/>
        </w:rPr>
        <w:t>企业</w:t>
      </w:r>
      <w:r>
        <w:rPr>
          <w:rFonts w:hint="eastAsia" w:ascii="仿宋_GB2312" w:hAnsi="仿宋_GB2312" w:eastAsia="仿宋_GB2312" w:cs="仿宋_GB2312"/>
          <w:color w:val="auto"/>
          <w:spacing w:val="-11"/>
          <w:sz w:val="32"/>
          <w:szCs w:val="32"/>
          <w:highlight w:val="none"/>
        </w:rPr>
        <w:t>服务部0371-6128</w:t>
      </w:r>
      <w:r>
        <w:rPr>
          <w:rFonts w:hint="default" w:hAnsi="仿宋_GB2312" w:cs="仿宋_GB2312"/>
          <w:color w:val="auto"/>
          <w:spacing w:val="-11"/>
          <w:sz w:val="32"/>
          <w:szCs w:val="32"/>
          <w:highlight w:val="none"/>
        </w:rPr>
        <w:t>5202</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default"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w:t>
      </w:r>
      <w:r>
        <w:rPr>
          <w:rFonts w:hint="default" w:hAnsi="仿宋_GB2312" w:cs="仿宋_GB2312"/>
          <w:color w:val="auto"/>
          <w:spacing w:val="-11"/>
          <w:sz w:val="32"/>
          <w:szCs w:val="32"/>
          <w:highlight w:val="none"/>
        </w:rPr>
        <w:t>企业</w:t>
      </w:r>
      <w:r>
        <w:rPr>
          <w:rFonts w:hint="eastAsia" w:ascii="仿宋_GB2312" w:hAnsi="仿宋_GB2312" w:eastAsia="仿宋_GB2312" w:cs="仿宋_GB2312"/>
          <w:color w:val="auto"/>
          <w:spacing w:val="-11"/>
          <w:sz w:val="32"/>
          <w:szCs w:val="32"/>
          <w:highlight w:val="none"/>
        </w:rPr>
        <w:t>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w:t>
      </w:r>
      <w:r>
        <w:rPr>
          <w:rFonts w:hint="default" w:hAnsi="仿宋_GB2312" w:cs="仿宋_GB2312"/>
          <w:color w:val="auto"/>
          <w:spacing w:val="-11"/>
          <w:sz w:val="32"/>
          <w:szCs w:val="32"/>
          <w:highlight w:val="none"/>
        </w:rPr>
        <w:t>2017</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受理部门：创新发展局（工信办）0371-67991116</w:t>
      </w:r>
      <w:r>
        <w:rPr>
          <w:rFonts w:hint="eastAsia" w:ascii="黑体" w:hAnsi="黑体" w:eastAsia="黑体"/>
          <w:color w:val="auto"/>
          <w:sz w:val="32"/>
          <w:szCs w:val="32"/>
          <w:highlight w:val="none"/>
          <w:shd w:val="clear" w:color="auto" w:fill="FFFFFF"/>
        </w:rPr>
        <w:t xml:space="preserve"> </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shd w:val="clear" w:color="auto" w:fill="FFFFFF"/>
        </w:rPr>
      </w:pPr>
      <w:r>
        <w:rPr>
          <w:rFonts w:hint="eastAsia" w:ascii="黑体" w:hAnsi="黑体" w:eastAsia="黑体"/>
          <w:color w:val="auto"/>
          <w:sz w:val="32"/>
          <w:szCs w:val="32"/>
          <w:highlight w:val="none"/>
          <w:shd w:val="clear" w:color="auto" w:fill="FFFFFF"/>
        </w:rPr>
        <w:t>九、</w:t>
      </w:r>
      <w:r>
        <w:rPr>
          <w:rFonts w:hint="eastAsia" w:ascii="黑体" w:hAnsi="黑体" w:eastAsia="黑体"/>
          <w:color w:val="auto"/>
          <w:sz w:val="32"/>
          <w:szCs w:val="32"/>
          <w:highlight w:val="none"/>
        </w:rPr>
        <w:t>鼓励联建人才实训基地</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sz w:val="32"/>
          <w:szCs w:val="32"/>
          <w:highlight w:val="none"/>
          <w:shd w:val="clear" w:color="auto" w:fill="FFFFFF"/>
        </w:rPr>
      </w:pPr>
      <w:r>
        <w:rPr>
          <w:rFonts w:hint="eastAsia" w:ascii="楷体" w:hAnsi="楷体" w:eastAsia="楷体"/>
          <w:b/>
          <w:bCs/>
          <w:color w:val="auto"/>
          <w:sz w:val="32"/>
          <w:szCs w:val="32"/>
          <w:highlight w:val="none"/>
          <w:shd w:val="clear" w:color="auto" w:fill="FFFFFF"/>
        </w:rPr>
        <w:t>政策内容</w:t>
      </w:r>
      <w:r>
        <w:rPr>
          <w:rFonts w:hint="eastAsia" w:ascii="楷体" w:hAnsi="楷体" w:eastAsia="楷体"/>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鼓励区内重点（规上）企业与</w:t>
      </w:r>
      <w:r>
        <w:rPr>
          <w:rFonts w:hint="eastAsia" w:ascii="仿宋_GB2312" w:hAnsi="仿宋_GB2312" w:eastAsia="仿宋_GB2312" w:cs="仿宋_GB2312"/>
          <w:color w:val="auto"/>
          <w:sz w:val="32"/>
          <w:szCs w:val="32"/>
          <w:highlight w:val="none"/>
          <w:shd w:val="clear" w:color="auto" w:fill="FFFFFF"/>
          <w:lang w:eastAsia="zh-CN"/>
        </w:rPr>
        <w:t>各类</w:t>
      </w:r>
      <w:r>
        <w:rPr>
          <w:rFonts w:hint="eastAsia" w:ascii="仿宋_GB2312" w:hAnsi="仿宋_GB2312" w:eastAsia="仿宋_GB2312" w:cs="仿宋_GB2312"/>
          <w:color w:val="auto"/>
          <w:sz w:val="32"/>
          <w:szCs w:val="32"/>
          <w:highlight w:val="none"/>
          <w:shd w:val="clear" w:color="auto" w:fill="FFFFFF"/>
        </w:rPr>
        <w:t>高校（院系）围绕高新区主导产业发展需要联建人才实训基地，以产教结合的方式，培养产业基础人才。根据基地培养人才的规模和成效，经认定，给予实训基地最高50万元的一次性补贴</w:t>
      </w:r>
      <w:r>
        <w:rPr>
          <w:rFonts w:hint="eastAsia" w:ascii="仿宋_GB2312" w:hAnsi="仿宋_GB2312" w:eastAsia="仿宋_GB2312" w:cs="仿宋_GB2312"/>
          <w:color w:val="auto"/>
          <w:sz w:val="32"/>
          <w:szCs w:val="32"/>
          <w:highlight w:val="none"/>
          <w:shd w:val="clear" w:color="auto" w:fill="FFFFFF"/>
          <w:lang w:eastAsia="zh-CN"/>
        </w:rPr>
        <w:t>。</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组织实施  </w:t>
      </w:r>
      <w:r>
        <w:rPr>
          <w:rFonts w:hint="eastAsia" w:ascii="仿宋_GB2312" w:hAnsi="仿宋_GB2312" w:eastAsia="仿宋_GB2312" w:cs="仿宋_GB2312"/>
          <w:color w:val="auto"/>
          <w:sz w:val="32"/>
          <w:szCs w:val="32"/>
          <w:highlight w:val="none"/>
        </w:rPr>
        <w:t>人才实训基地培养</w:t>
      </w:r>
      <w:r>
        <w:rPr>
          <w:rFonts w:hint="eastAsia" w:hAnsi="仿宋_GB2312" w:cs="仿宋_GB2312"/>
          <w:color w:val="auto"/>
          <w:sz w:val="32"/>
          <w:szCs w:val="32"/>
          <w:highlight w:val="none"/>
          <w:lang w:eastAsia="zh-CN"/>
        </w:rPr>
        <w:t>产业基础</w:t>
      </w:r>
      <w:r>
        <w:rPr>
          <w:rFonts w:hint="eastAsia" w:ascii="仿宋_GB2312" w:hAnsi="仿宋_GB2312" w:eastAsia="仿宋_GB2312" w:cs="仿宋_GB2312"/>
          <w:color w:val="auto"/>
          <w:sz w:val="32"/>
          <w:szCs w:val="32"/>
          <w:highlight w:val="none"/>
        </w:rPr>
        <w:t>人才</w:t>
      </w:r>
      <w:r>
        <w:rPr>
          <w:rFonts w:hint="eastAsia" w:hAnsi="仿宋_GB2312" w:cs="仿宋_GB2312"/>
          <w:color w:val="auto"/>
          <w:sz w:val="32"/>
          <w:szCs w:val="32"/>
          <w:highlight w:val="none"/>
          <w:lang w:eastAsia="zh-CN"/>
        </w:rPr>
        <w:t>补贴工作</w:t>
      </w:r>
      <w:r>
        <w:rPr>
          <w:rFonts w:hint="eastAsia" w:ascii="仿宋_GB2312" w:hAnsi="仿宋_GB2312" w:eastAsia="仿宋_GB2312" w:cs="仿宋_GB2312"/>
          <w:color w:val="auto"/>
          <w:sz w:val="32"/>
          <w:szCs w:val="32"/>
          <w:highlight w:val="none"/>
        </w:rPr>
        <w:t>由人力资源局组织实施，各园区运营中心负责受理</w:t>
      </w:r>
      <w:r>
        <w:rPr>
          <w:rFonts w:hint="eastAsia" w:hAnsi="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初审。</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第二条 支持对象  </w:t>
      </w:r>
      <w:r>
        <w:rPr>
          <w:rFonts w:hint="eastAsia" w:ascii="仿宋_GB2312" w:hAnsi="仿宋_GB2312" w:eastAsia="仿宋_GB2312" w:cs="仿宋_GB2312"/>
          <w:color w:val="auto"/>
          <w:sz w:val="32"/>
          <w:szCs w:val="32"/>
          <w:highlight w:val="none"/>
        </w:rPr>
        <w:t>工商注册地、税务征管关系及统计关系在高新区范围内的</w:t>
      </w:r>
      <w:r>
        <w:rPr>
          <w:rFonts w:hint="eastAsia" w:ascii="仿宋_GB2312" w:hAnsi="仿宋_GB2312" w:eastAsia="仿宋_GB2312" w:cs="仿宋_GB2312"/>
          <w:color w:val="auto"/>
          <w:sz w:val="32"/>
          <w:szCs w:val="32"/>
          <w:highlight w:val="none"/>
          <w:shd w:val="clear" w:color="auto" w:fill="FFFFFF"/>
        </w:rPr>
        <w:t>重点（规上）企业，与高校（院系）围绕高新区主导产业发展联建人才</w:t>
      </w:r>
      <w:r>
        <w:rPr>
          <w:rFonts w:hint="eastAsia" w:ascii="仿宋_GB2312" w:hAnsi="仿宋_GB2312" w:eastAsia="仿宋_GB2312" w:cs="仿宋_GB2312"/>
          <w:color w:val="auto"/>
          <w:sz w:val="32"/>
          <w:szCs w:val="32"/>
          <w:highlight w:val="none"/>
        </w:rPr>
        <w:t>实</w:t>
      </w:r>
      <w:r>
        <w:rPr>
          <w:rFonts w:hint="eastAsia" w:ascii="仿宋_GB2312" w:hAnsi="仿宋_GB2312" w:eastAsia="仿宋_GB2312" w:cs="仿宋_GB2312"/>
          <w:color w:val="auto"/>
          <w:sz w:val="32"/>
          <w:szCs w:val="32"/>
          <w:highlight w:val="none"/>
          <w:shd w:val="clear" w:color="auto" w:fill="FFFFFF"/>
        </w:rPr>
        <w:t>训基地，以产教结合的方式，培养产业基础人才。</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第三条 补贴标准  </w:t>
      </w:r>
      <w:r>
        <w:rPr>
          <w:rFonts w:hint="eastAsia" w:ascii="仿宋_GB2312" w:hAnsi="仿宋_GB2312" w:eastAsia="仿宋_GB2312" w:cs="仿宋_GB2312"/>
          <w:color w:val="auto"/>
          <w:sz w:val="32"/>
          <w:szCs w:val="32"/>
          <w:highlight w:val="none"/>
          <w:shd w:val="clear" w:color="auto" w:fill="FFFFFF"/>
        </w:rPr>
        <w:t>按照人才</w:t>
      </w:r>
      <w:r>
        <w:rPr>
          <w:rFonts w:hint="eastAsia" w:hAnsi="仿宋_GB2312" w:cs="仿宋_GB2312"/>
          <w:color w:val="auto"/>
          <w:sz w:val="32"/>
          <w:szCs w:val="32"/>
          <w:highlight w:val="none"/>
          <w:shd w:val="clear" w:color="auto" w:fill="FFFFFF"/>
          <w:lang w:eastAsia="zh-CN"/>
        </w:rPr>
        <w:t>实训</w:t>
      </w:r>
      <w:r>
        <w:rPr>
          <w:rFonts w:hint="eastAsia" w:hAnsi="仿宋_GB2312" w:cs="仿宋_GB2312"/>
          <w:color w:val="auto"/>
          <w:sz w:val="32"/>
          <w:szCs w:val="32"/>
          <w:highlight w:val="none"/>
          <w:lang w:eastAsia="zh-CN"/>
        </w:rPr>
        <w:t>基地</w:t>
      </w:r>
      <w:r>
        <w:rPr>
          <w:rFonts w:hint="eastAsia" w:ascii="仿宋_GB2312" w:hAnsi="仿宋_GB2312" w:eastAsia="仿宋_GB2312" w:cs="仿宋_GB2312"/>
          <w:color w:val="auto"/>
          <w:sz w:val="32"/>
          <w:szCs w:val="32"/>
          <w:highlight w:val="none"/>
          <w:shd w:val="clear" w:color="auto" w:fill="FFFFFF"/>
        </w:rPr>
        <w:t>的规模和成效，一次性给予人才实训基地最高50万元的项目资金建设补贴，主要用于项目建设的设备、设施购置。</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 申报条件</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（一）符合以传感器为重点的物联网、以网络安全为重点的电子信息、以精密测绘为重点的北斗及卫星导航应用、以超硬材料为主的新材料等当年</w:t>
      </w:r>
      <w:r>
        <w:rPr>
          <w:rFonts w:hint="eastAsia" w:ascii="仿宋_GB2312" w:hAnsi="仿宋_GB2312" w:eastAsia="仿宋_GB2312" w:cs="仿宋_GB2312"/>
          <w:color w:val="auto"/>
          <w:sz w:val="32"/>
          <w:szCs w:val="32"/>
          <w:highlight w:val="none"/>
          <w:shd w:val="clear" w:color="auto" w:fill="FFFFFF"/>
          <w:lang w:eastAsia="zh-CN"/>
        </w:rPr>
        <w:t>高新</w:t>
      </w:r>
      <w:r>
        <w:rPr>
          <w:rFonts w:hint="eastAsia" w:ascii="仿宋_GB2312" w:hAnsi="仿宋_GB2312" w:eastAsia="仿宋_GB2312" w:cs="仿宋_GB2312"/>
          <w:color w:val="auto"/>
          <w:sz w:val="32"/>
          <w:szCs w:val="32"/>
          <w:highlight w:val="none"/>
          <w:shd w:val="clear" w:color="auto" w:fill="FFFFFF"/>
        </w:rPr>
        <w:t>区主导产业经济发展方向的企业，并重视人才培养。</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（二）依法经营，按章纳税，信用良好，规范管理，具有独立法人资格。劳动用工规范，依法缴纳各项社会保险费，无侵害劳动者合法权益。</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（三）建立了人才培养、评价、使用和激励机制，具有完善的人力资源管理运行制度，能够为人才培养工作提供稳定的经费保障。</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（四）具有健全的内部财务管理和审计监督制度，近3年在经营、纳税、审计、诚信等方面无违法违规记录。</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 申报材料</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（一）郑州高新区人才实训基地建设项目申报书（</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6）；</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（二）郑州高新区人才实训基地建设项目实施方案（</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7）；</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（三）企业与高校人才实训基地合作协议；</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（四）实训基地人才培养效果的佐证材料；</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（五）项目建设设备、设施发票复印件及清单。</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 受理流程</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（一）初审。符合条件的申请人备齐材料到各园区运营中心进行材料初审；</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（二）审核。对经初审符合条件的申请材料由园区运营中心报送人力资源局创业就业服务中心</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（三）审议。人力资源局</w:t>
      </w:r>
      <w:r>
        <w:rPr>
          <w:rFonts w:hint="eastAsia" w:ascii="仿宋_GB2312" w:hAnsi="仿宋_GB2312" w:eastAsia="仿宋_GB2312" w:cs="仿宋_GB2312"/>
          <w:color w:val="auto"/>
          <w:sz w:val="32"/>
          <w:szCs w:val="32"/>
          <w:highlight w:val="none"/>
          <w:lang w:eastAsia="zh-CN"/>
        </w:rPr>
        <w:t>审核后</w:t>
      </w:r>
      <w:r>
        <w:rPr>
          <w:rFonts w:hint="eastAsia" w:ascii="仿宋_GB2312" w:hAnsi="仿宋_GB2312" w:eastAsia="仿宋_GB2312" w:cs="仿宋_GB2312"/>
          <w:color w:val="auto"/>
          <w:sz w:val="32"/>
          <w:szCs w:val="32"/>
          <w:highlight w:val="none"/>
        </w:rPr>
        <w:t>，报高新区人才工作领导小组审议。</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（四）公示。</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官网进行公示，公示期为7个工作日。</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1"/>
          <w:sz w:val="32"/>
          <w:szCs w:val="32"/>
          <w:highlight w:val="none"/>
        </w:rPr>
        <w:t>公示无异议</w:t>
      </w:r>
      <w:r>
        <w:rPr>
          <w:rFonts w:hint="eastAsia" w:ascii="仿宋_GB2312" w:hAnsi="仿宋_GB2312" w:eastAsia="仿宋_GB2312" w:cs="仿宋_GB2312"/>
          <w:color w:val="auto"/>
          <w:spacing w:val="-11"/>
          <w:sz w:val="32"/>
          <w:szCs w:val="32"/>
          <w:highlight w:val="none"/>
          <w:lang w:eastAsia="zh-CN"/>
        </w:rPr>
        <w:t>的</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提交党工委（管委会）研究</w:t>
      </w:r>
      <w:r>
        <w:rPr>
          <w:rFonts w:hint="eastAsia" w:ascii="仿宋_GB2312" w:hAnsi="仿宋_GB2312" w:eastAsia="仿宋_GB2312" w:cs="仿宋_GB2312"/>
          <w:color w:val="auto"/>
          <w:spacing w:val="-11"/>
          <w:sz w:val="32"/>
          <w:szCs w:val="32"/>
          <w:highlight w:val="none"/>
        </w:rPr>
        <w:t>确定。</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）资金拨付。</w:t>
      </w:r>
      <w:r>
        <w:rPr>
          <w:rFonts w:hint="eastAsia" w:ascii="仿宋_GB2312" w:hAnsi="仿宋_GB2312" w:eastAsia="仿宋_GB2312" w:cs="仿宋_GB2312"/>
          <w:color w:val="auto"/>
          <w:sz w:val="32"/>
          <w:szCs w:val="32"/>
          <w:highlight w:val="none"/>
          <w:lang w:eastAsia="zh-CN"/>
        </w:rPr>
        <w:t>研究确定</w:t>
      </w:r>
      <w:r>
        <w:rPr>
          <w:rFonts w:hint="eastAsia" w:ascii="仿宋_GB2312" w:hAnsi="仿宋_GB2312" w:eastAsia="仿宋_GB2312" w:cs="仿宋_GB2312"/>
          <w:color w:val="auto"/>
          <w:sz w:val="32"/>
          <w:szCs w:val="32"/>
          <w:highlight w:val="none"/>
        </w:rPr>
        <w:t>后，由人力资源局将资金拨付到申请人在银行开立的基本账户。</w:t>
      </w:r>
    </w:p>
    <w:p>
      <w:pPr>
        <w:keepNext w:val="0"/>
        <w:keepLines w:val="0"/>
        <w:pageBreakBefore w:val="0"/>
        <w:kinsoku/>
        <w:wordWrap/>
        <w:overflowPunct/>
        <w:topLinePunct w:val="0"/>
        <w:bidi w:val="0"/>
        <w:spacing w:line="560" w:lineRule="exact"/>
        <w:ind w:firstLine="642" w:firstLineChars="200"/>
        <w:rPr>
          <w:rFonts w:hint="eastAsia" w:eastAsia="仿宋_GB2312"/>
          <w:color w:val="auto"/>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人力资源局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第八条 受理时间</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一般每年组织申报一次。</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第九条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w:t>
      </w:r>
      <w:r>
        <w:rPr>
          <w:rFonts w:hint="default" w:hAnsi="仿宋_GB2312" w:cs="仿宋_GB2312"/>
          <w:color w:val="auto"/>
          <w:spacing w:val="-11"/>
          <w:sz w:val="32"/>
          <w:szCs w:val="32"/>
          <w:highlight w:val="none"/>
        </w:rPr>
        <w:t>3296</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受理部门：</w:t>
      </w:r>
      <w:r>
        <w:rPr>
          <w:rFonts w:hint="eastAsia" w:ascii="仿宋_GB2312" w:hAnsi="仿宋_GB2312" w:eastAsia="仿宋_GB2312" w:cs="仿宋_GB2312"/>
          <w:color w:val="auto"/>
          <w:sz w:val="32"/>
          <w:szCs w:val="32"/>
          <w:highlight w:val="none"/>
        </w:rPr>
        <w:t>人力资源局0371-67981776</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地址：火炬大厦A座3001创业就业服务中心</w:t>
      </w:r>
    </w:p>
    <w:p>
      <w:pPr>
        <w:pStyle w:val="2"/>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十、鼓励平台载体培养人才</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2" w:firstLineChars="200"/>
        <w:textAlignment w:val="auto"/>
        <w:rPr>
          <w:rFonts w:hint="eastAsia" w:ascii="仿宋_GB2312" w:hAnsi="仿宋_GB2312" w:eastAsia="仿宋_GB2312" w:cs="仿宋_GB2312"/>
          <w:color w:val="auto"/>
          <w:spacing w:val="-6"/>
          <w:sz w:val="32"/>
          <w:szCs w:val="32"/>
          <w:highlight w:val="none"/>
          <w:shd w:val="clear" w:color="auto" w:fill="FFFFFF"/>
        </w:rPr>
      </w:pPr>
      <w:r>
        <w:rPr>
          <w:rFonts w:hint="eastAsia" w:ascii="楷体" w:hAnsi="楷体" w:eastAsia="楷体"/>
          <w:b/>
          <w:bCs/>
          <w:color w:val="auto"/>
          <w:sz w:val="32"/>
          <w:szCs w:val="32"/>
          <w:highlight w:val="none"/>
          <w:shd w:val="clear" w:color="auto" w:fill="FFFFFF"/>
        </w:rPr>
        <w:t>政策内容：</w:t>
      </w:r>
      <w:r>
        <w:rPr>
          <w:rFonts w:hint="eastAsia" w:ascii="仿宋_GB2312" w:hAnsi="仿宋_GB2312" w:eastAsia="仿宋_GB2312" w:cs="仿宋_GB2312"/>
          <w:color w:val="auto"/>
          <w:sz w:val="32"/>
          <w:szCs w:val="32"/>
          <w:highlight w:val="none"/>
          <w:shd w:val="clear" w:color="auto" w:fill="FFFFFF"/>
        </w:rPr>
        <w:t>鼓励驻区科研院所、创新型孵化器、众创空间等平台载体围绕高新区主导产业开展各类人才培养活动，</w:t>
      </w:r>
      <w:r>
        <w:rPr>
          <w:rFonts w:hint="eastAsia" w:ascii="仿宋_GB2312" w:hAnsi="仿宋_GB2312" w:eastAsia="仿宋_GB2312" w:cs="仿宋_GB2312"/>
          <w:color w:val="auto"/>
          <w:spacing w:val="-6"/>
          <w:sz w:val="32"/>
          <w:szCs w:val="32"/>
          <w:highlight w:val="none"/>
        </w:rPr>
        <w:t>经认定，授予“人才</w:t>
      </w:r>
      <w:r>
        <w:rPr>
          <w:rFonts w:hint="eastAsia" w:ascii="仿宋_GB2312" w:hAnsi="仿宋_GB2312" w:eastAsia="仿宋_GB2312" w:cs="仿宋_GB2312"/>
          <w:color w:val="auto"/>
          <w:spacing w:val="-6"/>
          <w:sz w:val="32"/>
          <w:szCs w:val="32"/>
          <w:highlight w:val="none"/>
          <w:lang w:val="en-US" w:eastAsia="zh-CN"/>
        </w:rPr>
        <w:t>培养基地</w:t>
      </w:r>
      <w:r>
        <w:rPr>
          <w:rFonts w:hint="eastAsia" w:ascii="仿宋_GB2312" w:hAnsi="仿宋_GB2312" w:eastAsia="仿宋_GB2312" w:cs="仿宋_GB2312"/>
          <w:color w:val="auto"/>
          <w:spacing w:val="-6"/>
          <w:sz w:val="32"/>
          <w:szCs w:val="32"/>
          <w:highlight w:val="none"/>
        </w:rPr>
        <w:t>”称号</w:t>
      </w:r>
      <w:r>
        <w:rPr>
          <w:rFonts w:hint="eastAsia" w:ascii="仿宋_GB2312" w:hAnsi="仿宋_GB2312" w:eastAsia="仿宋_GB2312" w:cs="仿宋_GB2312"/>
          <w:color w:val="auto"/>
          <w:spacing w:val="-6"/>
          <w:sz w:val="32"/>
          <w:szCs w:val="32"/>
          <w:highlight w:val="none"/>
          <w:shd w:val="clear" w:color="auto" w:fill="FFFFFF"/>
        </w:rPr>
        <w:t>，给予</w:t>
      </w:r>
      <w:r>
        <w:rPr>
          <w:rFonts w:hint="eastAsia" w:ascii="仿宋_GB2312" w:hAnsi="仿宋_GB2312" w:eastAsia="仿宋_GB2312" w:cs="仿宋_GB2312"/>
          <w:color w:val="auto"/>
          <w:spacing w:val="-6"/>
          <w:sz w:val="32"/>
          <w:szCs w:val="32"/>
          <w:highlight w:val="none"/>
          <w:shd w:val="clear" w:color="auto" w:fill="FFFFFF"/>
          <w:lang w:val="en-US" w:eastAsia="zh-CN"/>
        </w:rPr>
        <w:t>最高</w:t>
      </w:r>
      <w:r>
        <w:rPr>
          <w:rFonts w:hint="eastAsia" w:ascii="仿宋_GB2312" w:hAnsi="仿宋_GB2312" w:eastAsia="仿宋_GB2312" w:cs="仿宋_GB2312"/>
          <w:color w:val="auto"/>
          <w:spacing w:val="-6"/>
          <w:sz w:val="32"/>
          <w:szCs w:val="32"/>
          <w:highlight w:val="none"/>
          <w:shd w:val="clear" w:color="auto" w:fill="FFFFFF"/>
        </w:rPr>
        <w:t>10 万元的一次性奖励。与高新区管委会签订合作协议并已享受</w:t>
      </w:r>
      <w:r>
        <w:rPr>
          <w:rFonts w:hint="eastAsia" w:ascii="仿宋_GB2312" w:hAnsi="仿宋_GB2312" w:eastAsia="仿宋_GB2312" w:cs="仿宋_GB2312"/>
          <w:color w:val="auto"/>
          <w:spacing w:val="-6"/>
          <w:sz w:val="32"/>
          <w:szCs w:val="32"/>
          <w:highlight w:val="none"/>
          <w:shd w:val="clear" w:color="auto" w:fill="FFFFFF"/>
          <w:lang w:eastAsia="zh-CN"/>
        </w:rPr>
        <w:t>相关</w:t>
      </w:r>
      <w:r>
        <w:rPr>
          <w:rFonts w:hint="eastAsia" w:ascii="仿宋_GB2312" w:hAnsi="仿宋_GB2312" w:eastAsia="仿宋_GB2312" w:cs="仿宋_GB2312"/>
          <w:color w:val="auto"/>
          <w:spacing w:val="-6"/>
          <w:sz w:val="32"/>
          <w:szCs w:val="32"/>
          <w:highlight w:val="none"/>
          <w:shd w:val="clear" w:color="auto" w:fill="FFFFFF"/>
        </w:rPr>
        <w:t>奖补的</w:t>
      </w:r>
      <w:r>
        <w:rPr>
          <w:rFonts w:hint="eastAsia" w:ascii="仿宋_GB2312" w:hAnsi="仿宋_GB2312" w:eastAsia="仿宋_GB2312" w:cs="仿宋_GB2312"/>
          <w:color w:val="auto"/>
          <w:spacing w:val="-6"/>
          <w:sz w:val="32"/>
          <w:szCs w:val="32"/>
          <w:highlight w:val="none"/>
          <w:shd w:val="clear" w:color="auto" w:fill="FFFFFF"/>
          <w:lang w:eastAsia="zh-CN"/>
        </w:rPr>
        <w:t>，不再重复享受</w:t>
      </w:r>
      <w:r>
        <w:rPr>
          <w:rFonts w:hint="eastAsia" w:ascii="仿宋_GB2312" w:hAnsi="仿宋_GB2312" w:eastAsia="仿宋_GB2312" w:cs="仿宋_GB2312"/>
          <w:color w:val="auto"/>
          <w:spacing w:val="-6"/>
          <w:sz w:val="32"/>
          <w:szCs w:val="32"/>
          <w:highlight w:val="none"/>
          <w:shd w:val="clear" w:color="auto" w:fill="FFFFFF"/>
        </w:rPr>
        <w:t>。</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第一条 组织实施  </w:t>
      </w:r>
      <w:r>
        <w:rPr>
          <w:rFonts w:hint="eastAsia" w:ascii="仿宋_GB2312" w:hAnsi="仿宋_GB2312" w:eastAsia="仿宋_GB2312" w:cs="仿宋_GB2312"/>
          <w:color w:val="auto"/>
          <w:sz w:val="32"/>
          <w:szCs w:val="32"/>
          <w:highlight w:val="none"/>
        </w:rPr>
        <w:t>人才培养基地支持工作由人力资源局组织实施，各园区运营中心负责受理</w:t>
      </w:r>
      <w:r>
        <w:rPr>
          <w:rFonts w:hint="eastAsia" w:hAnsi="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初审。</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第二条 支持对象  </w:t>
      </w:r>
      <w:r>
        <w:rPr>
          <w:rFonts w:hint="eastAsia" w:ascii="仿宋_GB2312" w:hAnsi="仿宋_GB2312" w:eastAsia="仿宋_GB2312" w:cs="仿宋_GB2312"/>
          <w:color w:val="auto"/>
          <w:sz w:val="32"/>
          <w:szCs w:val="32"/>
          <w:highlight w:val="none"/>
        </w:rPr>
        <w:t>工商注册地、税务征管关系及统计关系在高新区范围内的经各类主管部门认定的驻区科研院所、创新型孵化器、众创空间、培训机构等平台，围绕高新区主导产业开展各类人才培养活动</w:t>
      </w:r>
      <w:r>
        <w:rPr>
          <w:rFonts w:hint="eastAsia" w:ascii="仿宋_GB2312" w:hAnsi="仿宋_GB2312" w:eastAsia="仿宋_GB2312" w:cs="仿宋_GB2312"/>
          <w:color w:val="auto"/>
          <w:sz w:val="32"/>
          <w:szCs w:val="32"/>
          <w:highlight w:val="none"/>
          <w:shd w:val="clear" w:color="auto" w:fill="FFFFFF"/>
        </w:rPr>
        <w:t>。</w:t>
      </w:r>
    </w:p>
    <w:p>
      <w:pPr>
        <w:pStyle w:val="2"/>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 xml:space="preserve">第三条 补贴标准  </w:t>
      </w:r>
      <w:r>
        <w:rPr>
          <w:rFonts w:hint="eastAsia" w:ascii="仿宋_GB2312" w:hAnsi="仿宋_GB2312" w:eastAsia="仿宋_GB2312" w:cs="仿宋_GB2312"/>
          <w:color w:val="auto"/>
          <w:sz w:val="32"/>
          <w:szCs w:val="32"/>
          <w:highlight w:val="none"/>
          <w:shd w:val="clear" w:color="auto" w:fill="FFFFFF"/>
        </w:rPr>
        <w:t>对认定授予“人才培养基地”称号的，一次性给予最高10万元的补贴。</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第四条 申报条件</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必须是驻区科研院所、创新型孵化器、众创空间、培训机构等平台载体建设的高标准、专业化的人才培养基地；</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围绕以传感器为重点的物联网、以网络安全为重点的电子信息、以精密测绘为重点的北斗及卫星导航应用、以超硬材料为主的新材料等当年</w:t>
      </w:r>
      <w:r>
        <w:rPr>
          <w:rFonts w:hint="eastAsia" w:ascii="仿宋_GB2312" w:hAnsi="仿宋_GB2312" w:eastAsia="仿宋_GB2312" w:cs="仿宋_GB2312"/>
          <w:color w:val="auto"/>
          <w:sz w:val="32"/>
          <w:szCs w:val="32"/>
          <w:highlight w:val="none"/>
          <w:shd w:val="clear" w:color="auto" w:fill="FFFFFF"/>
          <w:lang w:eastAsia="zh-CN"/>
        </w:rPr>
        <w:t>高新</w:t>
      </w:r>
      <w:r>
        <w:rPr>
          <w:rFonts w:hint="eastAsia" w:ascii="仿宋_GB2312" w:hAnsi="仿宋_GB2312" w:eastAsia="仿宋_GB2312" w:cs="仿宋_GB2312"/>
          <w:color w:val="auto"/>
          <w:sz w:val="32"/>
          <w:szCs w:val="32"/>
          <w:highlight w:val="none"/>
          <w:shd w:val="clear" w:color="auto" w:fill="FFFFFF"/>
        </w:rPr>
        <w:t>区主导产业发展方向以及产业链布局进行人才培养，技术技能含量较高，且在业内拥有广泛影响力；</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具有一批从事人才培养的专家团队或专业技师；</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具有人才培养的基础设施、设备；</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具有创新研发项目，项目的成功研发能对企业生产发展和效益提高产生重大推动作用；</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制定了人才培养3年以上规划，且年度人才培养计划科学合理；</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近两年职工培训量每年在1000人次以上或占从业人员30%以上且持续开展企业经营管理人才、专业技术人才、高技能人才培养培训；</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建立了人才培养、使用和激励机制，具有完善的人力资源管理运行制度，能够为人才培养工作提供稳定的经费保障；</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具有健全的内部财务管理和审计监督制度，近3年在经营、纳税、审计、诚信等方面无违法违规记录；</w:t>
      </w:r>
    </w:p>
    <w:p>
      <w:pPr>
        <w:keepNext w:val="0"/>
        <w:keepLines w:val="0"/>
        <w:pageBreakBefore w:val="0"/>
        <w:numPr>
          <w:ilvl w:val="0"/>
          <w:numId w:val="4"/>
        </w:numPr>
        <w:kinsoku/>
        <w:wordWrap/>
        <w:overflowPunct/>
        <w:topLinePunct w:val="0"/>
        <w:autoSpaceDE w:val="0"/>
        <w:autoSpaceDN/>
        <w:bidi w:val="0"/>
        <w:spacing w:line="560" w:lineRule="exact"/>
        <w:ind w:left="0" w:leftChars="0" w:firstLine="420" w:firstLineChars="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其他应具备的必要条件。</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 申报材料</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（一）郑州高新区人才培养基地申报书（</w:t>
      </w:r>
      <w:r>
        <w:rPr>
          <w:rFonts w:hint="default" w:ascii="仿宋_GB2312" w:hAnsi="仿宋_GB2312" w:eastAsia="仿宋_GB2312" w:cs="仿宋_GB2312"/>
          <w:color w:val="auto"/>
          <w:sz w:val="32"/>
          <w:szCs w:val="32"/>
          <w:highlight w:val="none"/>
          <w:lang w:val="en"/>
        </w:rPr>
        <w:t>附件</w:t>
      </w:r>
      <w:r>
        <w:rPr>
          <w:rFonts w:hint="eastAsia" w:ascii="仿宋_GB2312" w:hAnsi="仿宋_GB2312" w:eastAsia="仿宋_GB2312" w:cs="仿宋_GB2312"/>
          <w:color w:val="auto"/>
          <w:sz w:val="32"/>
          <w:szCs w:val="32"/>
          <w:highlight w:val="none"/>
        </w:rPr>
        <w:t>8）；</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（二）培养基地人才培养效果的佐证材料；</w:t>
      </w:r>
    </w:p>
    <w:p>
      <w:pPr>
        <w:pStyle w:val="2"/>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6"/>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（三）</w:t>
      </w:r>
      <w:r>
        <w:rPr>
          <w:rFonts w:hint="eastAsia" w:ascii="仿宋_GB2312" w:hAnsi="仿宋_GB2312" w:eastAsia="仿宋_GB2312" w:cs="仿宋_GB2312"/>
          <w:color w:val="auto"/>
          <w:spacing w:val="-6"/>
          <w:sz w:val="32"/>
          <w:szCs w:val="32"/>
          <w:highlight w:val="none"/>
          <w:shd w:val="clear" w:color="auto" w:fill="FFFFFF"/>
        </w:rPr>
        <w:t>科研院所成立批件、孵化载体经主管部门认定材料项目。</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 受理流程</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（一）初审。符合条件的申请人备齐材料到各园区运营中心进行材料初审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（二）审核。对经初审符合条件的申请材料由园区运营中心报送人力资源局创业就业服务中心，人力资源局组织专家对初审通过的基地进行实地</w:t>
      </w:r>
      <w:r>
        <w:rPr>
          <w:rFonts w:hint="eastAsia" w:ascii="仿宋_GB2312" w:hAnsi="仿宋_GB2312" w:eastAsia="仿宋_GB2312" w:cs="仿宋_GB2312"/>
          <w:color w:val="auto"/>
          <w:sz w:val="32"/>
          <w:szCs w:val="32"/>
          <w:highlight w:val="none"/>
          <w:lang w:eastAsia="zh-CN"/>
        </w:rPr>
        <w:t>审核、察验。</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（三）审议。</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人力资源局</w:t>
      </w:r>
      <w:r>
        <w:rPr>
          <w:rFonts w:hint="eastAsia" w:ascii="仿宋_GB2312" w:hAnsi="仿宋_GB2312" w:eastAsia="仿宋_GB2312" w:cs="仿宋_GB2312"/>
          <w:color w:val="auto"/>
          <w:sz w:val="32"/>
          <w:szCs w:val="32"/>
          <w:highlight w:val="none"/>
          <w:lang w:eastAsia="zh-CN"/>
        </w:rPr>
        <w:t>审核的</w:t>
      </w:r>
      <w:r>
        <w:rPr>
          <w:rFonts w:hint="eastAsia" w:ascii="仿宋_GB2312" w:hAnsi="仿宋_GB2312" w:eastAsia="仿宋_GB2312" w:cs="仿宋_GB2312"/>
          <w:color w:val="auto"/>
          <w:sz w:val="32"/>
          <w:szCs w:val="32"/>
          <w:highlight w:val="none"/>
        </w:rPr>
        <w:t>，报高新区人才工作领导小组审议。</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（四）公示。</w:t>
      </w:r>
      <w:r>
        <w:rPr>
          <w:rFonts w:hint="eastAsia" w:ascii="仿宋_GB2312" w:hAnsi="仿宋_GB2312" w:eastAsia="仿宋_GB2312" w:cs="仿宋_GB2312"/>
          <w:color w:val="auto"/>
          <w:sz w:val="32"/>
          <w:szCs w:val="32"/>
          <w:highlight w:val="none"/>
          <w:lang w:eastAsia="zh-CN"/>
        </w:rPr>
        <w:t>审议通过的</w:t>
      </w:r>
      <w:r>
        <w:rPr>
          <w:rFonts w:hint="eastAsia" w:ascii="仿宋_GB2312" w:hAnsi="仿宋_GB2312" w:eastAsia="仿宋_GB2312" w:cs="仿宋_GB2312"/>
          <w:color w:val="auto"/>
          <w:sz w:val="32"/>
          <w:szCs w:val="32"/>
          <w:highlight w:val="none"/>
        </w:rPr>
        <w:t>，在郑州高新技术产业开发区</w:t>
      </w:r>
      <w:r>
        <w:rPr>
          <w:rFonts w:hint="eastAsia" w:ascii="仿宋_GB2312" w:hAnsi="仿宋_GB2312" w:eastAsia="仿宋_GB2312" w:cs="仿宋_GB2312"/>
          <w:color w:val="auto"/>
          <w:sz w:val="32"/>
          <w:szCs w:val="32"/>
          <w:highlight w:val="none"/>
          <w:lang w:eastAsia="zh-CN"/>
        </w:rPr>
        <w:t>管理委员会</w:t>
      </w:r>
      <w:r>
        <w:rPr>
          <w:rFonts w:hint="eastAsia" w:ascii="仿宋_GB2312" w:hAnsi="仿宋_GB2312" w:eastAsia="仿宋_GB2312" w:cs="仿宋_GB2312"/>
          <w:color w:val="auto"/>
          <w:sz w:val="32"/>
          <w:szCs w:val="32"/>
          <w:highlight w:val="none"/>
        </w:rPr>
        <w:t>官网进行公示，公示期为7个工作日。</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z w:val="32"/>
          <w:szCs w:val="32"/>
          <w:highlight w:val="none"/>
          <w:lang w:eastAsia="zh-CN"/>
        </w:rPr>
        <w:t>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1"/>
          <w:sz w:val="32"/>
          <w:szCs w:val="32"/>
          <w:highlight w:val="none"/>
        </w:rPr>
        <w:t>公示无异议</w:t>
      </w:r>
      <w:r>
        <w:rPr>
          <w:rFonts w:hint="eastAsia" w:ascii="仿宋_GB2312" w:hAnsi="仿宋_GB2312" w:eastAsia="仿宋_GB2312" w:cs="仿宋_GB2312"/>
          <w:color w:val="auto"/>
          <w:spacing w:val="-11"/>
          <w:sz w:val="32"/>
          <w:szCs w:val="32"/>
          <w:highlight w:val="none"/>
          <w:lang w:eastAsia="zh-CN"/>
        </w:rPr>
        <w:t>的</w:t>
      </w:r>
      <w:r>
        <w:rPr>
          <w:rFonts w:hint="eastAsia" w:ascii="仿宋_GB2312" w:hAnsi="仿宋_GB2312" w:eastAsia="仿宋_GB2312" w:cs="仿宋_GB2312"/>
          <w:color w:val="auto"/>
          <w:spacing w:val="-11"/>
          <w:sz w:val="32"/>
          <w:szCs w:val="32"/>
          <w:highlight w:val="none"/>
        </w:rPr>
        <w:t>，</w:t>
      </w:r>
      <w:r>
        <w:rPr>
          <w:rFonts w:hint="eastAsia" w:ascii="仿宋_GB2312" w:hAnsi="仿宋_GB2312" w:eastAsia="仿宋_GB2312" w:cs="仿宋_GB2312"/>
          <w:color w:val="auto"/>
          <w:spacing w:val="-11"/>
          <w:sz w:val="32"/>
          <w:szCs w:val="32"/>
          <w:highlight w:val="none"/>
          <w:lang w:eastAsia="zh-CN"/>
        </w:rPr>
        <w:t>提交党工委（管委会）研究</w:t>
      </w:r>
      <w:r>
        <w:rPr>
          <w:rFonts w:hint="eastAsia" w:ascii="仿宋_GB2312" w:hAnsi="仿宋_GB2312" w:eastAsia="仿宋_GB2312" w:cs="仿宋_GB2312"/>
          <w:color w:val="auto"/>
          <w:spacing w:val="-11"/>
          <w:sz w:val="32"/>
          <w:szCs w:val="32"/>
          <w:highlight w:val="none"/>
        </w:rPr>
        <w:t>确定。</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）资金拨付。</w:t>
      </w:r>
      <w:r>
        <w:rPr>
          <w:rFonts w:hint="eastAsia" w:ascii="仿宋_GB2312" w:hAnsi="仿宋_GB2312" w:eastAsia="仿宋_GB2312" w:cs="仿宋_GB2312"/>
          <w:color w:val="auto"/>
          <w:sz w:val="32"/>
          <w:szCs w:val="32"/>
          <w:highlight w:val="none"/>
          <w:lang w:eastAsia="zh-CN"/>
        </w:rPr>
        <w:t>研究确定</w:t>
      </w:r>
      <w:r>
        <w:rPr>
          <w:rFonts w:hint="eastAsia" w:ascii="仿宋_GB2312" w:hAnsi="仿宋_GB2312" w:eastAsia="仿宋_GB2312" w:cs="仿宋_GB2312"/>
          <w:color w:val="auto"/>
          <w:sz w:val="32"/>
          <w:szCs w:val="32"/>
          <w:highlight w:val="none"/>
        </w:rPr>
        <w:t>后，由人力资源局将资金拨付到申请人在银行开立的基本账户。</w:t>
      </w:r>
    </w:p>
    <w:p>
      <w:pPr>
        <w:keepNext w:val="0"/>
        <w:keepLines w:val="0"/>
        <w:pageBreakBefore w:val="0"/>
        <w:kinsoku/>
        <w:wordWrap/>
        <w:overflowPunct/>
        <w:topLinePunct w:val="0"/>
        <w:bidi w:val="0"/>
        <w:spacing w:line="560" w:lineRule="exact"/>
        <w:ind w:firstLine="642" w:firstLineChars="200"/>
        <w:rPr>
          <w:rFonts w:hint="eastAsia" w:eastAsia="仿宋_GB2312"/>
          <w:color w:val="auto"/>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资金保障</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人力资源局</w:t>
      </w:r>
      <w:r>
        <w:rPr>
          <w:rFonts w:hint="eastAsia" w:ascii="仿宋_GB2312" w:hAnsi="仿宋_GB2312" w:eastAsia="仿宋_GB2312" w:cs="仿宋_GB2312"/>
          <w:b w:val="0"/>
          <w:bCs w:val="0"/>
          <w:color w:val="auto"/>
          <w:sz w:val="32"/>
          <w:szCs w:val="32"/>
          <w:highlight w:val="none"/>
          <w:lang w:eastAsia="zh-CN"/>
        </w:rPr>
        <w:t>将</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纳入人才工作专项财政预算</w:t>
      </w:r>
      <w:r>
        <w:rPr>
          <w:rStyle w:val="19"/>
          <w:rFonts w:hint="eastAsia" w:ascii="仿宋_GB2312" w:hAnsi="仿宋_GB2312" w:eastAsia="仿宋_GB2312" w:cs="仿宋_GB2312"/>
          <w:color w:val="auto"/>
          <w:sz w:val="32"/>
          <w:szCs w:val="32"/>
          <w:highlight w:val="none"/>
        </w:rPr>
        <w:t>，财政金融局做好资金保障工作。</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b/>
          <w:bCs/>
          <w:color w:val="auto"/>
          <w:sz w:val="32"/>
          <w:szCs w:val="32"/>
          <w:highlight w:val="none"/>
        </w:rPr>
        <w:t>第八条 受理时间</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一般每年组织申报一次。</w:t>
      </w:r>
    </w:p>
    <w:p>
      <w:pPr>
        <w:keepNext w:val="0"/>
        <w:keepLines w:val="0"/>
        <w:pageBreakBefore w:val="0"/>
        <w:kinsoku/>
        <w:wordWrap/>
        <w:overflowPunct/>
        <w:topLinePunct w:val="0"/>
        <w:autoSpaceDE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第九条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初审推荐和受理部门</w:t>
      </w:r>
      <w:r>
        <w:rPr>
          <w:rFonts w:hint="eastAsia" w:ascii="仿宋_GB2312" w:hAnsi="仿宋_GB2312" w:eastAsia="仿宋_GB2312" w:cs="仿宋_GB2312"/>
          <w:color w:val="auto"/>
          <w:sz w:val="32"/>
          <w:szCs w:val="32"/>
          <w:highlight w:val="none"/>
        </w:rPr>
        <w:t xml:space="preserve"> </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w:t>
      </w:r>
      <w:r>
        <w:rPr>
          <w:rFonts w:hint="default" w:hAnsi="仿宋_GB2312" w:cs="仿宋_GB2312"/>
          <w:color w:val="auto"/>
          <w:spacing w:val="-11"/>
          <w:sz w:val="32"/>
          <w:szCs w:val="32"/>
          <w:highlight w:val="none"/>
        </w:rPr>
        <w:t>3296</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tabs>
          <w:tab w:val="left" w:pos="2820"/>
        </w:tabs>
        <w:kinsoku/>
        <w:wordWrap/>
        <w:overflowPunct/>
        <w:topLinePunct w:val="0"/>
        <w:autoSpaceDE w:val="0"/>
        <w:autoSpaceDN/>
        <w:bidi w:val="0"/>
        <w:spacing w:line="560" w:lineRule="exact"/>
        <w:jc w:val="left"/>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受理部门：人力资源局0371-67981776</w:t>
      </w:r>
    </w:p>
    <w:p>
      <w:pPr>
        <w:keepNext w:val="0"/>
        <w:keepLines w:val="0"/>
        <w:pageBreakBefore w:val="0"/>
        <w:kinsoku/>
        <w:wordWrap/>
        <w:overflowPunct/>
        <w:topLinePunct w:val="0"/>
        <w:autoSpaceDE w:val="0"/>
        <w:autoSpaceDN/>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地址：火炬大厦A座3001创业就业服务中心</w:t>
      </w:r>
    </w:p>
    <w:p>
      <w:pPr>
        <w:keepNext w:val="0"/>
        <w:keepLines w:val="0"/>
        <w:pageBreakBefore w:val="0"/>
        <w:kinsoku/>
        <w:wordWrap/>
        <w:overflowPunct/>
        <w:topLinePunct w:val="0"/>
        <w:autoSpaceDN/>
        <w:bidi w:val="0"/>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十一、强化人才服务保障</w:t>
      </w:r>
    </w:p>
    <w:p>
      <w:pPr>
        <w:keepNext w:val="0"/>
        <w:keepLines w:val="0"/>
        <w:pageBreakBefore w:val="0"/>
        <w:widowControl w:val="0"/>
        <w:kinsoku/>
        <w:wordWrap/>
        <w:overflowPunct/>
        <w:topLinePunct w:val="0"/>
        <w:autoSpaceDE/>
        <w:autoSpaceDN/>
        <w:bidi w:val="0"/>
        <w:adjustRightInd/>
        <w:snapToGrid/>
        <w:spacing w:line="560" w:lineRule="exact"/>
        <w:ind w:right="0" w:firstLine="420" w:firstLineChars="200"/>
        <w:textAlignment w:val="auto"/>
        <w:rPr>
          <w:rFonts w:hint="eastAsia" w:ascii="仿宋_GB2312" w:hAnsi="仿宋_GB2312" w:eastAsia="仿宋_GB2312" w:cs="仿宋_GB2312"/>
          <w:color w:val="auto"/>
          <w:sz w:val="32"/>
          <w:szCs w:val="32"/>
          <w:highlight w:val="none"/>
        </w:rPr>
      </w:pPr>
      <w:r>
        <w:rPr>
          <w:rFonts w:hint="eastAsia" w:ascii="楷体" w:hAnsi="楷体" w:eastAsia="楷体"/>
          <w:color w:val="auto"/>
          <w:highlight w:val="none"/>
        </w:rPr>
        <w:t xml:space="preserve"> </w:t>
      </w:r>
      <w:r>
        <w:rPr>
          <w:rFonts w:hint="eastAsia" w:ascii="楷体" w:hAnsi="楷体" w:eastAsia="楷体"/>
          <w:b/>
          <w:bCs/>
          <w:color w:val="auto"/>
          <w:sz w:val="32"/>
          <w:szCs w:val="32"/>
          <w:highlight w:val="none"/>
        </w:rPr>
        <w:t>政策内容：</w:t>
      </w:r>
      <w:r>
        <w:rPr>
          <w:rFonts w:hint="eastAsia" w:ascii="仿宋_GB2312" w:hAnsi="仿宋_GB2312" w:eastAsia="仿宋_GB2312" w:cs="仿宋_GB2312"/>
          <w:color w:val="auto"/>
          <w:sz w:val="32"/>
          <w:szCs w:val="32"/>
          <w:highlight w:val="none"/>
          <w:lang w:eastAsia="zh-CN"/>
        </w:rPr>
        <w:t>鼓励区内企事业单位引进和培育的人才</w:t>
      </w:r>
      <w:r>
        <w:rPr>
          <w:rFonts w:hint="eastAsia" w:ascii="仿宋_GB2312" w:hAnsi="仿宋_GB2312" w:eastAsia="仿宋_GB2312" w:cs="仿宋_GB2312"/>
          <w:color w:val="auto"/>
          <w:sz w:val="32"/>
          <w:szCs w:val="32"/>
          <w:highlight w:val="none"/>
          <w:lang w:val="en-US" w:eastAsia="zh-CN"/>
        </w:rPr>
        <w:t>积极申报</w:t>
      </w:r>
      <w:r>
        <w:rPr>
          <w:rFonts w:hint="eastAsia" w:ascii="仿宋_GB2312" w:hAnsi="仿宋_GB2312" w:eastAsia="仿宋_GB2312" w:cs="仿宋_GB2312"/>
          <w:color w:val="auto"/>
          <w:sz w:val="32"/>
          <w:szCs w:val="32"/>
          <w:highlight w:val="none"/>
          <w:lang w:eastAsia="zh-CN"/>
        </w:rPr>
        <w:t>郑州市“郑州人才计划”。对入选的</w:t>
      </w:r>
      <w:r>
        <w:rPr>
          <w:rFonts w:hint="eastAsia" w:ascii="仿宋_GB2312" w:hAnsi="仿宋_GB2312" w:eastAsia="仿宋_GB2312" w:cs="仿宋_GB2312"/>
          <w:color w:val="auto"/>
          <w:sz w:val="32"/>
          <w:szCs w:val="32"/>
          <w:highlight w:val="none"/>
          <w:lang w:val="en-US" w:eastAsia="zh-CN"/>
        </w:rPr>
        <w:t>人才，</w:t>
      </w:r>
      <w:r>
        <w:rPr>
          <w:rFonts w:hint="eastAsia" w:ascii="仿宋_GB2312" w:hAnsi="仿宋_GB2312" w:eastAsia="仿宋_GB2312" w:cs="仿宋_GB2312"/>
          <w:color w:val="auto"/>
          <w:sz w:val="32"/>
          <w:szCs w:val="32"/>
          <w:highlight w:val="none"/>
          <w:lang w:eastAsia="zh-CN"/>
        </w:rPr>
        <w:t>由高新区人才工作领导小组办公室牵头，协调各成员单位按照职责分工，积极对接</w:t>
      </w:r>
      <w:r>
        <w:rPr>
          <w:rFonts w:hint="eastAsia" w:ascii="仿宋_GB2312" w:hAnsi="仿宋_GB2312" w:eastAsia="仿宋_GB2312" w:cs="仿宋_GB2312"/>
          <w:color w:val="auto"/>
          <w:sz w:val="32"/>
          <w:szCs w:val="32"/>
          <w:highlight w:val="none"/>
          <w:lang w:val="en-US" w:eastAsia="zh-CN"/>
        </w:rPr>
        <w:t>落实各项政策措施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建立党委联系服务专家制度，领导班子成员每人至少联系2名专家；各</w:t>
      </w:r>
      <w:r>
        <w:rPr>
          <w:rFonts w:hint="eastAsia" w:ascii="仿宋_GB2312" w:hAnsi="仿宋_GB2312" w:eastAsia="仿宋_GB2312" w:cs="仿宋_GB2312"/>
          <w:color w:val="auto"/>
          <w:sz w:val="32"/>
          <w:szCs w:val="32"/>
          <w:highlight w:val="none"/>
          <w:lang w:eastAsia="zh-CN"/>
        </w:rPr>
        <w:t>园区运营中心建立一对一联系服务制度，加强高层次人才服务，帮助协调解决工作生活中的具体问题；</w:t>
      </w:r>
      <w:r>
        <w:rPr>
          <w:rFonts w:hint="eastAsia" w:ascii="仿宋_GB2312" w:hAnsi="仿宋_GB2312" w:eastAsia="仿宋_GB2312" w:cs="仿宋_GB2312"/>
          <w:color w:val="auto"/>
          <w:sz w:val="32"/>
          <w:szCs w:val="32"/>
          <w:highlight w:val="none"/>
          <w:lang w:val="en-US" w:eastAsia="zh-CN"/>
        </w:rPr>
        <w:t>设立人才服务热线，接受政策咨询，提供人才服务指南，受理人才工作投诉举报。</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  建立人才服务绿色通道</w:t>
      </w:r>
      <w:r>
        <w:rPr>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高新区人才工作领导小组办公室统筹，相关内设机构结合实际，明确涉及人才服务工作事项的人才服务专员，建立高层次人才服务绿色通道，为高层次人才提供优质、高效、便捷服务。</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  建立高层次人才库</w:t>
      </w:r>
      <w:r>
        <w:rPr>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高新区人才工作领导小组办公室牵头建立高新区高层次人才库，各园区运营中心对应建立园区高层次人才库。人才库实施动态管理，及时收录新引进的高层次人才，对人才工作调动、任职期满、职务调整、严重伤病、取得重大科研成果、获得重要奖励等信息及时更新，对涉及国家安全的专家信息要严格落实保密管理要求。</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第三条  加强党工委联系服务专家工作</w:t>
      </w:r>
      <w:r>
        <w:rPr>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党工委班子成员每人至少联系2名高层次人才，每年联系不少于两次。可采取定期接待、电话、座谈、走访、节日慰问、召开联谊会、调研等形式，向专家介绍高新区经济社会发展情况，通报重大事项，听取专家意见建议。在重要节日和专家取得重大成就、罹患重大疾病时应走访慰问，帮助解决实际问题，传递党的关怀和温暖。</w:t>
      </w:r>
      <w:r>
        <w:rPr>
          <w:rFonts w:hint="eastAsia" w:ascii="仿宋_GB2312" w:hAnsi="仿宋_GB2312" w:eastAsia="仿宋_GB2312" w:cs="仿宋_GB2312"/>
          <w:color w:val="auto"/>
          <w:sz w:val="32"/>
          <w:szCs w:val="32"/>
          <w:highlight w:val="none"/>
        </w:rPr>
        <w:t>专家也可通过信函、电话、面谈、电子邮件等形式，围绕高新区经济社会发展面临的重大课题向党工委班子提出建设性意见建议。</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第四条  完善人才联系服务制度</w:t>
      </w:r>
      <w:r>
        <w:rPr>
          <w:rFonts w:hint="eastAsia" w:hAnsi="仿宋_GB2312" w:cs="仿宋_GB2312"/>
          <w:b/>
          <w:bCs/>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各园区运营中心结合工作实际，制定高层次人才联系服务制度。指定专人作为高层次人才服务专员，与高层次人才建立“一对一”联系，</w:t>
      </w:r>
      <w:r>
        <w:rPr>
          <w:rFonts w:hint="eastAsia" w:ascii="仿宋_GB2312" w:hAnsi="仿宋_GB2312" w:eastAsia="仿宋_GB2312" w:cs="仿宋_GB2312"/>
          <w:color w:val="auto"/>
          <w:sz w:val="32"/>
          <w:szCs w:val="32"/>
          <w:highlight w:val="none"/>
        </w:rPr>
        <w:t>了解掌握其工作、生活情况，为高层次人才在政策咨询、项目申报、融资对接、</w:t>
      </w:r>
      <w:r>
        <w:rPr>
          <w:rFonts w:hint="eastAsia" w:ascii="仿宋_GB2312" w:hAnsi="仿宋_GB2312" w:eastAsia="仿宋_GB2312" w:cs="仿宋_GB2312"/>
          <w:color w:val="auto"/>
          <w:kern w:val="0"/>
          <w:sz w:val="32"/>
          <w:szCs w:val="32"/>
          <w:highlight w:val="none"/>
        </w:rPr>
        <w:t>手续办理等方面提供</w:t>
      </w:r>
      <w:r>
        <w:rPr>
          <w:rFonts w:hint="eastAsia" w:ascii="仿宋_GB2312" w:hAnsi="仿宋_GB2312" w:eastAsia="仿宋_GB2312" w:cs="仿宋_GB2312"/>
          <w:color w:val="auto"/>
          <w:sz w:val="32"/>
          <w:szCs w:val="32"/>
          <w:highlight w:val="none"/>
        </w:rPr>
        <w:t>高效服务，并建立工作台账</w:t>
      </w:r>
      <w:r>
        <w:rPr>
          <w:rFonts w:hint="eastAsia" w:ascii="仿宋_GB2312" w:hAnsi="仿宋_GB2312" w:eastAsia="仿宋_GB2312" w:cs="仿宋_GB2312"/>
          <w:color w:val="auto"/>
          <w:kern w:val="0"/>
          <w:sz w:val="32"/>
          <w:szCs w:val="32"/>
          <w:highlight w:val="none"/>
        </w:rPr>
        <w:t xml:space="preserve">。    </w:t>
      </w:r>
    </w:p>
    <w:p>
      <w:pPr>
        <w:pStyle w:val="2"/>
        <w:keepNext w:val="0"/>
        <w:keepLines w:val="0"/>
        <w:pageBreakBefore w:val="0"/>
        <w:kinsoku/>
        <w:wordWrap/>
        <w:overflowPunct/>
        <w:topLinePunct w:val="0"/>
        <w:autoSpaceDN/>
        <w:bidi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第五条 开通人才服务热线</w:t>
      </w:r>
      <w:r>
        <w:rPr>
          <w:rFonts w:hint="eastAsia" w:hAnsi="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高新区人才工作领导小组办公室开通服务电话，接受人才政策咨询，提供人才服务指南，受理人才工作投诉、举报。</w:t>
      </w:r>
    </w:p>
    <w:p>
      <w:pPr>
        <w:keepNext w:val="0"/>
        <w:keepLines w:val="0"/>
        <w:pageBreakBefore w:val="0"/>
        <w:kinsoku/>
        <w:wordWrap/>
        <w:overflowPunct/>
        <w:topLinePunct w:val="0"/>
        <w:autoSpaceDE w:val="0"/>
        <w:autoSpaceDN/>
        <w:bidi w:val="0"/>
        <w:spacing w:line="560" w:lineRule="exact"/>
        <w:ind w:left="2251" w:leftChars="307" w:hanging="1606" w:hangingChars="5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b/>
          <w:bCs/>
          <w:color w:val="auto"/>
          <w:sz w:val="32"/>
          <w:szCs w:val="32"/>
          <w:highlight w:val="none"/>
        </w:rPr>
        <w:t>初审推荐和受理部门</w:t>
      </w:r>
    </w:p>
    <w:p>
      <w:pPr>
        <w:pStyle w:val="2"/>
        <w:keepNext w:val="0"/>
        <w:keepLines w:val="0"/>
        <w:pageBreakBefore w:val="0"/>
        <w:widowControl w:val="0"/>
        <w:tabs>
          <w:tab w:val="left" w:pos="2820"/>
        </w:tabs>
        <w:kinsoku/>
        <w:wordWrap/>
        <w:overflowPunct/>
        <w:topLinePunct w:val="0"/>
        <w:autoSpaceDE w:val="0"/>
        <w:autoSpaceDN/>
        <w:bidi w:val="0"/>
        <w:adjustRightInd/>
        <w:snapToGrid/>
        <w:spacing w:line="560" w:lineRule="exact"/>
        <w:jc w:val="left"/>
        <w:textAlignment w:val="auto"/>
        <w:rPr>
          <w:rFonts w:hint="eastAsia" w:ascii="仿宋_GB2312" w:hAnsi="仿宋_GB2312" w:eastAsia="仿宋_GB2312" w:cs="仿宋_GB2312"/>
          <w:color w:val="auto"/>
          <w:spacing w:val="-11"/>
          <w:sz w:val="32"/>
          <w:szCs w:val="32"/>
          <w:highlight w:val="none"/>
        </w:rPr>
      </w:pPr>
      <w:r>
        <w:rPr>
          <w:rFonts w:hint="default" w:hAnsi="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初审推荐部门</w:t>
      </w:r>
      <w:r>
        <w:rPr>
          <w:rFonts w:hint="eastAsia" w:hAnsi="仿宋_GB2312" w:cs="仿宋_GB2312"/>
          <w:color w:val="auto"/>
          <w:sz w:val="32"/>
          <w:szCs w:val="32"/>
          <w:highlight w:val="none"/>
          <w:lang w:eastAsia="zh-CN"/>
        </w:rPr>
        <w:t>：</w:t>
      </w:r>
      <w:r>
        <w:rPr>
          <w:rFonts w:hint="eastAsia" w:ascii="仿宋_GB2312" w:hAnsi="仿宋_GB2312" w:eastAsia="仿宋_GB2312" w:cs="仿宋_GB2312"/>
          <w:color w:val="auto"/>
          <w:spacing w:val="-11"/>
          <w:sz w:val="32"/>
          <w:szCs w:val="32"/>
          <w:highlight w:val="none"/>
        </w:rPr>
        <w:t>石佛园区运营中心科技服务部0371-86536559</w:t>
      </w:r>
    </w:p>
    <w:p>
      <w:pPr>
        <w:pStyle w:val="2"/>
        <w:keepNext w:val="0"/>
        <w:keepLines w:val="0"/>
        <w:pageBreakBefore w:val="0"/>
        <w:widowControl w:val="0"/>
        <w:tabs>
          <w:tab w:val="left" w:pos="2820"/>
        </w:tabs>
        <w:kinsoku/>
        <w:wordWrap/>
        <w:overflowPunct/>
        <w:topLinePunct w:val="0"/>
        <w:autoSpaceDE w:val="0"/>
        <w:autoSpaceDN/>
        <w:bidi w:val="0"/>
        <w:adjustRightInd/>
        <w:snapToGrid/>
        <w:spacing w:line="560" w:lineRule="exact"/>
        <w:jc w:val="left"/>
        <w:textAlignment w:val="auto"/>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梧桐园区运营中心科技服务部0371-6128317</w:t>
      </w:r>
      <w:r>
        <w:rPr>
          <w:rFonts w:hint="default" w:hAnsi="仿宋_GB2312" w:cs="仿宋_GB2312"/>
          <w:color w:val="auto"/>
          <w:spacing w:val="-11"/>
          <w:sz w:val="32"/>
          <w:szCs w:val="32"/>
          <w:highlight w:val="none"/>
        </w:rPr>
        <w:t>1</w:t>
      </w:r>
      <w:r>
        <w:rPr>
          <w:rFonts w:hint="eastAsia" w:ascii="仿宋_GB2312" w:hAnsi="仿宋_GB2312" w:eastAsia="仿宋_GB2312" w:cs="仿宋_GB2312"/>
          <w:color w:val="auto"/>
          <w:spacing w:val="-11"/>
          <w:sz w:val="32"/>
          <w:szCs w:val="32"/>
          <w:highlight w:val="none"/>
        </w:rPr>
        <w:br w:type="textWrapping"/>
      </w: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枫杨园区运营中心科技服务部</w:t>
      </w:r>
      <w:r>
        <w:rPr>
          <w:rFonts w:hint="eastAsia" w:hAnsi="仿宋_GB2312" w:cs="仿宋_GB2312"/>
          <w:color w:val="auto"/>
          <w:spacing w:val="-11"/>
          <w:sz w:val="32"/>
          <w:szCs w:val="32"/>
          <w:highlight w:val="none"/>
          <w:lang w:val="en-US" w:eastAsia="zh-CN"/>
        </w:rPr>
        <w:t>0</w:t>
      </w:r>
      <w:r>
        <w:rPr>
          <w:rFonts w:hint="eastAsia" w:ascii="仿宋_GB2312" w:hAnsi="仿宋_GB2312" w:eastAsia="仿宋_GB2312" w:cs="仿宋_GB2312"/>
          <w:color w:val="auto"/>
          <w:spacing w:val="-11"/>
          <w:sz w:val="32"/>
          <w:szCs w:val="32"/>
          <w:highlight w:val="none"/>
        </w:rPr>
        <w:t>371-67896799</w:t>
      </w:r>
    </w:p>
    <w:p>
      <w:pPr>
        <w:pStyle w:val="2"/>
        <w:keepNext w:val="0"/>
        <w:keepLines w:val="0"/>
        <w:pageBreakBefore w:val="0"/>
        <w:widowControl w:val="0"/>
        <w:tabs>
          <w:tab w:val="left" w:pos="2820"/>
        </w:tabs>
        <w:kinsoku/>
        <w:wordWrap/>
        <w:overflowPunct/>
        <w:topLinePunct w:val="0"/>
        <w:autoSpaceDE w:val="0"/>
        <w:autoSpaceDN/>
        <w:bidi w:val="0"/>
        <w:adjustRightInd/>
        <w:snapToGrid/>
        <w:spacing w:line="560" w:lineRule="exact"/>
        <w:jc w:val="left"/>
        <w:textAlignment w:val="auto"/>
        <w:rPr>
          <w:rFonts w:hint="eastAsia" w:ascii="仿宋_GB2312" w:hAnsi="仿宋_GB2312" w:eastAsia="仿宋_GB2312" w:cs="仿宋_GB2312"/>
          <w:color w:val="auto"/>
          <w:spacing w:val="-11"/>
          <w:sz w:val="32"/>
          <w:szCs w:val="32"/>
          <w:highlight w:val="none"/>
        </w:rPr>
      </w:pPr>
      <w:r>
        <w:rPr>
          <w:rFonts w:hint="default" w:hAnsi="仿宋_GB2312" w:cs="仿宋_GB2312"/>
          <w:color w:val="auto"/>
          <w:spacing w:val="-11"/>
          <w:sz w:val="32"/>
          <w:szCs w:val="32"/>
          <w:highlight w:val="none"/>
        </w:rPr>
        <w:t xml:space="preserve">                     </w:t>
      </w:r>
      <w:r>
        <w:rPr>
          <w:rFonts w:hint="eastAsia" w:ascii="仿宋_GB2312" w:hAnsi="仿宋_GB2312" w:eastAsia="仿宋_GB2312" w:cs="仿宋_GB2312"/>
          <w:color w:val="auto"/>
          <w:spacing w:val="-11"/>
          <w:sz w:val="32"/>
          <w:szCs w:val="32"/>
          <w:highlight w:val="none"/>
        </w:rPr>
        <w:t>双桥园区运营中心科技服务</w:t>
      </w:r>
      <w:r>
        <w:rPr>
          <w:rFonts w:hint="eastAsia" w:hAnsi="仿宋_GB2312" w:cs="仿宋_GB2312"/>
          <w:color w:val="auto"/>
          <w:spacing w:val="-11"/>
          <w:sz w:val="32"/>
          <w:szCs w:val="32"/>
          <w:highlight w:val="none"/>
          <w:lang w:eastAsia="zh-CN"/>
        </w:rPr>
        <w:t>部</w:t>
      </w:r>
      <w:r>
        <w:rPr>
          <w:rFonts w:hint="eastAsia" w:ascii="仿宋_GB2312" w:hAnsi="仿宋_GB2312" w:eastAsia="仿宋_GB2312" w:cs="仿宋_GB2312"/>
          <w:color w:val="auto"/>
          <w:spacing w:val="-11"/>
          <w:sz w:val="32"/>
          <w:szCs w:val="32"/>
          <w:highlight w:val="none"/>
        </w:rPr>
        <w:t>0371-67123955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受理部门：党群工作部（人才办）0371-67996919</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96" w:firstLineChars="200"/>
        <w:jc w:val="left"/>
        <w:textAlignment w:val="auto"/>
        <w:rPr>
          <w:rFonts w:hint="eastAsia" w:ascii="仿宋_GB2312" w:hAnsi="仿宋_GB2312" w:eastAsia="仿宋_GB2312" w:cs="仿宋_GB2312"/>
          <w:color w:val="auto"/>
          <w:spacing w:val="-11"/>
          <w:kern w:val="2"/>
          <w:sz w:val="32"/>
          <w:szCs w:val="32"/>
          <w:highlight w:val="none"/>
          <w:lang w:val="en"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596" w:firstLineChars="2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 w:eastAsia="zh-CN" w:bidi="ar-SA"/>
        </w:rPr>
        <w:t>附件：</w:t>
      </w:r>
      <w:r>
        <w:rPr>
          <w:rFonts w:hint="eastAsia" w:ascii="仿宋_GB2312" w:hAnsi="仿宋_GB2312" w:eastAsia="仿宋_GB2312" w:cs="仿宋_GB2312"/>
          <w:color w:val="auto"/>
          <w:spacing w:val="-11"/>
          <w:kern w:val="2"/>
          <w:sz w:val="32"/>
          <w:szCs w:val="32"/>
          <w:highlight w:val="none"/>
          <w:lang w:val="en-US" w:eastAsia="zh-CN" w:bidi="ar-SA"/>
        </w:rPr>
        <w:t>1.郑州高新区专项资金项目申报信用承诺书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2.郑州高新区人才创新创业奖励资金申报表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3.郑州高新区急需紧缺特殊人才认定申报表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4.郑州高新区青年人才租房补贴申请表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5.郑州高新区大学毕业生在区自主创业补贴申报表</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6.郑州高新区人才实训基地建设项目申报书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1490" w:firstLineChars="500"/>
        <w:jc w:val="left"/>
        <w:textAlignment w:val="auto"/>
        <w:rPr>
          <w:rFonts w:hint="default"/>
          <w:lang w:val="en-US" w:eastAsia="zh-CN"/>
        </w:rPr>
      </w:pPr>
      <w:r>
        <w:rPr>
          <w:rFonts w:hint="eastAsia" w:ascii="仿宋_GB2312" w:hAnsi="仿宋_GB2312" w:eastAsia="仿宋_GB2312" w:cs="仿宋_GB2312"/>
          <w:color w:val="auto"/>
          <w:spacing w:val="-11"/>
          <w:kern w:val="2"/>
          <w:sz w:val="32"/>
          <w:szCs w:val="32"/>
          <w:highlight w:val="none"/>
          <w:lang w:val="en-US" w:eastAsia="zh-CN" w:bidi="ar-SA"/>
        </w:rPr>
        <w:t>7.郑州高新区人才实训基地建设项目实施方案</w:t>
      </w:r>
    </w:p>
    <w:p>
      <w:pPr>
        <w:keepNext w:val="0"/>
        <w:keepLines w:val="0"/>
        <w:pageBreakBefore w:val="0"/>
        <w:widowControl w:val="0"/>
        <w:kinsoku/>
        <w:wordWrap/>
        <w:overflowPunct/>
        <w:topLinePunct w:val="0"/>
        <w:autoSpaceDE w:val="0"/>
        <w:autoSpaceDN/>
        <w:bidi w:val="0"/>
        <w:adjustRightInd/>
        <w:snapToGrid/>
        <w:spacing w:beforeAutospacing="0" w:afterAutospacing="0" w:line="560" w:lineRule="exact"/>
        <w:textAlignment w:val="auto"/>
        <w:rPr>
          <w:rFonts w:hint="eastAsia" w:ascii="仿宋_GB2312" w:hAnsi="仿宋_GB2312" w:eastAsia="仿宋_GB2312" w:cs="仿宋_GB2312"/>
          <w:color w:val="auto"/>
          <w:spacing w:val="-11"/>
          <w:kern w:val="2"/>
          <w:sz w:val="32"/>
          <w:szCs w:val="32"/>
          <w:highlight w:val="none"/>
          <w:lang w:val="en-US" w:eastAsia="zh-CN" w:bidi="ar-SA"/>
        </w:rPr>
      </w:pPr>
      <w:r>
        <w:rPr>
          <w:rFonts w:hint="eastAsia" w:ascii="仿宋_GB2312" w:hAnsi="仿宋_GB2312" w:eastAsia="仿宋_GB2312" w:cs="仿宋_GB2312"/>
          <w:color w:val="auto"/>
          <w:spacing w:val="-11"/>
          <w:kern w:val="2"/>
          <w:sz w:val="32"/>
          <w:szCs w:val="32"/>
          <w:highlight w:val="none"/>
          <w:lang w:val="en-US" w:eastAsia="zh-CN" w:bidi="ar-SA"/>
        </w:rPr>
        <w:t xml:space="preserve"> </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pacing w:val="-11"/>
          <w:kern w:val="2"/>
          <w:sz w:val="32"/>
          <w:szCs w:val="32"/>
          <w:highlight w:val="none"/>
          <w:lang w:val="en-US" w:eastAsia="zh-CN" w:bidi="ar-SA"/>
        </w:rPr>
        <w:t xml:space="preserve"> </w:t>
      </w:r>
      <w:r>
        <w:rPr>
          <w:rFonts w:hint="eastAsia" w:ascii="黑体" w:hAnsi="黑体" w:eastAsia="黑体" w:cs="黑体"/>
          <w:color w:val="auto"/>
          <w:sz w:val="32"/>
          <w:szCs w:val="32"/>
          <w:highlight w:val="none"/>
        </w:rPr>
        <w:t>附件1</w:t>
      </w:r>
    </w:p>
    <w:p>
      <w:pPr>
        <w:autoSpaceDE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郑州高新区专项资金项目申报信用承诺书</w:t>
      </w:r>
    </w:p>
    <w:p>
      <w:pPr>
        <w:pStyle w:val="2"/>
        <w:autoSpaceDE w:val="0"/>
        <w:spacing w:line="560" w:lineRule="exact"/>
        <w:rPr>
          <w:rFonts w:hint="eastAsia"/>
          <w:color w:val="auto"/>
          <w:highlight w:val="none"/>
        </w:rPr>
      </w:pPr>
      <w:r>
        <w:rPr>
          <w:rFonts w:hint="eastAsia"/>
          <w:color w:val="auto"/>
          <w:highlight w:val="none"/>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项目申报</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单位</w:t>
            </w:r>
          </w:p>
        </w:tc>
        <w:tc>
          <w:tcPr>
            <w:tcW w:w="283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组织机构</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代码</w:t>
            </w:r>
          </w:p>
        </w:tc>
        <w:tc>
          <w:tcPr>
            <w:tcW w:w="33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项目名称</w:t>
            </w:r>
          </w:p>
        </w:tc>
        <w:tc>
          <w:tcPr>
            <w:tcW w:w="283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申报依据</w:t>
            </w:r>
          </w:p>
        </w:tc>
        <w:tc>
          <w:tcPr>
            <w:tcW w:w="33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项目总投资额或执行额</w:t>
            </w:r>
          </w:p>
        </w:tc>
        <w:tc>
          <w:tcPr>
            <w:tcW w:w="283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申请财政</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资金</w:t>
            </w:r>
          </w:p>
        </w:tc>
        <w:tc>
          <w:tcPr>
            <w:tcW w:w="3313"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项目所在地</w:t>
            </w:r>
          </w:p>
        </w:tc>
        <w:tc>
          <w:tcPr>
            <w:tcW w:w="14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c>
          <w:tcPr>
            <w:tcW w:w="141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企业法人</w:t>
            </w: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c>
          <w:tcPr>
            <w:tcW w:w="14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联系电话</w:t>
            </w:r>
          </w:p>
        </w:tc>
        <w:tc>
          <w:tcPr>
            <w:tcW w:w="189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2" w:hRule="atLeast"/>
        </w:trPr>
        <w:tc>
          <w:tcPr>
            <w:tcW w:w="8990"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val="0"/>
              <w:autoSpaceDN/>
              <w:bidi w:val="0"/>
              <w:adjustRightInd/>
              <w:snapToGrid/>
              <w:spacing w:line="460" w:lineRule="exact"/>
              <w:textAlignment w:val="auto"/>
              <w:rPr>
                <w:rFonts w:ascii="宋体" w:hAnsi="宋体"/>
                <w:color w:val="auto"/>
                <w:kern w:val="2"/>
                <w:sz w:val="24"/>
                <w:szCs w:val="24"/>
                <w:highlight w:val="none"/>
              </w:rPr>
            </w:pPr>
          </w:p>
          <w:p>
            <w:pPr>
              <w:keepNext w:val="0"/>
              <w:keepLines w:val="0"/>
              <w:pageBreakBefore w:val="0"/>
              <w:widowControl w:val="0"/>
              <w:kinsoku/>
              <w:wordWrap/>
              <w:overflowPunct/>
              <w:topLinePunct w:val="0"/>
              <w:autoSpaceDE w:val="0"/>
              <w:autoSpaceDN/>
              <w:bidi w:val="0"/>
              <w:adjustRightInd/>
              <w:snapToGrid/>
              <w:spacing w:beforeAutospacing="0" w:afterAutospacing="0" w:line="480" w:lineRule="exac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项目申报单位承诺：</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480" w:lineRule="exact"/>
              <w:jc w:val="both"/>
              <w:textAlignment w:val="auto"/>
              <w:rPr>
                <w:rFonts w:hint="eastAsia" w:cs="Times New Roman"/>
                <w:color w:val="auto"/>
                <w:kern w:val="2"/>
                <w:highlight w:val="none"/>
              </w:rPr>
            </w:pPr>
            <w:r>
              <w:rPr>
                <w:rFonts w:hint="eastAsia" w:cs="Times New Roman"/>
                <w:color w:val="auto"/>
                <w:kern w:val="2"/>
                <w:highlight w:val="none"/>
              </w:rPr>
              <w:t>1.本单位近三年信用状况良好，无严重失信行为。</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480" w:lineRule="exact"/>
              <w:jc w:val="both"/>
              <w:textAlignment w:val="auto"/>
              <w:rPr>
                <w:rFonts w:hint="eastAsia" w:ascii="宋体" w:hAnsi="宋体"/>
                <w:color w:val="auto"/>
                <w:kern w:val="2"/>
                <w:sz w:val="24"/>
                <w:szCs w:val="24"/>
                <w:highlight w:val="none"/>
              </w:rPr>
            </w:pPr>
            <w:r>
              <w:rPr>
                <w:rFonts w:hint="eastAsia" w:ascii="宋体" w:hAnsi="宋体"/>
                <w:color w:val="auto"/>
                <w:kern w:val="0"/>
                <w:sz w:val="24"/>
                <w:szCs w:val="24"/>
                <w:highlight w:val="none"/>
              </w:rPr>
              <w:t>2.申报的所有材料均依据相关项目申报要求，据实提供。</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480" w:lineRule="exact"/>
              <w:jc w:val="both"/>
              <w:textAlignment w:val="auto"/>
              <w:rPr>
                <w:rFonts w:hint="eastAsia" w:cs="Times New Roman"/>
                <w:color w:val="auto"/>
                <w:kern w:val="2"/>
                <w:highlight w:val="none"/>
              </w:rPr>
            </w:pPr>
            <w:r>
              <w:rPr>
                <w:rFonts w:hint="eastAsia" w:cs="Times New Roman"/>
                <w:color w:val="auto"/>
                <w:kern w:val="2"/>
                <w:highlight w:val="none"/>
              </w:rPr>
              <w:t>3.专项资金获批后将按规定使用。</w:t>
            </w:r>
          </w:p>
          <w:p>
            <w:pPr>
              <w:keepNext w:val="0"/>
              <w:keepLines w:val="0"/>
              <w:pageBreakBefore w:val="0"/>
              <w:widowControl w:val="0"/>
              <w:kinsoku/>
              <w:wordWrap/>
              <w:overflowPunct/>
              <w:topLinePunct w:val="0"/>
              <w:autoSpaceDE w:val="0"/>
              <w:autoSpaceDN/>
              <w:bidi w:val="0"/>
              <w:adjustRightInd/>
              <w:snapToGrid/>
              <w:spacing w:beforeAutospacing="0" w:afterAutospacing="0" w:line="480" w:lineRule="exact"/>
              <w:textAlignment w:val="auto"/>
              <w:rPr>
                <w:rFonts w:hint="eastAsia" w:ascii="宋体" w:hAnsi="宋体"/>
                <w:color w:val="auto"/>
                <w:kern w:val="2"/>
                <w:sz w:val="24"/>
                <w:szCs w:val="24"/>
                <w:highlight w:val="none"/>
              </w:rPr>
            </w:pPr>
            <w:r>
              <w:rPr>
                <w:rFonts w:hint="eastAsia" w:ascii="宋体" w:hAnsi="宋体"/>
                <w:color w:val="auto"/>
                <w:kern w:val="0"/>
                <w:sz w:val="24"/>
                <w:szCs w:val="24"/>
                <w:highlight w:val="none"/>
              </w:rPr>
              <w:t>4.承诺在享受政策后的5年内注册地不迁离高新区。</w:t>
            </w:r>
          </w:p>
          <w:p>
            <w:pPr>
              <w:keepNext w:val="0"/>
              <w:keepLines w:val="0"/>
              <w:pageBreakBefore w:val="0"/>
              <w:widowControl w:val="0"/>
              <w:kinsoku/>
              <w:wordWrap/>
              <w:overflowPunct/>
              <w:topLinePunct w:val="0"/>
              <w:autoSpaceDE w:val="0"/>
              <w:autoSpaceDN/>
              <w:bidi w:val="0"/>
              <w:adjustRightInd/>
              <w:snapToGrid/>
              <w:spacing w:beforeAutospacing="0" w:afterAutospacing="0" w:line="480" w:lineRule="exac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5.如违背以上承诺，愿意承担相关责任，同意有关主管部门将相关失信信息记入公共信用信息系统。严重失信的，同意在相关政府门户网站公开。</w:t>
            </w:r>
          </w:p>
          <w:p>
            <w:pPr>
              <w:rPr>
                <w:rFonts w:hint="eastAsia"/>
                <w:color w:val="auto"/>
                <w:highlight w:val="none"/>
              </w:rPr>
            </w:pPr>
          </w:p>
          <w:p>
            <w:pPr>
              <w:pStyle w:val="3"/>
              <w:rPr>
                <w:rFonts w:hint="eastAsia"/>
                <w:color w:val="auto"/>
                <w:highlight w:val="none"/>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480" w:lineRule="exact"/>
              <w:jc w:val="both"/>
              <w:textAlignment w:val="auto"/>
              <w:rPr>
                <w:rFonts w:hint="eastAsia" w:cs="Times New Roman"/>
                <w:color w:val="auto"/>
                <w:kern w:val="2"/>
                <w:highlight w:val="none"/>
              </w:rPr>
            </w:pPr>
            <w:r>
              <w:rPr>
                <w:rFonts w:hint="eastAsia" w:cs="Times New Roman"/>
                <w:b/>
                <w:bCs/>
                <w:color w:val="auto"/>
                <w:kern w:val="2"/>
                <w:highlight w:val="none"/>
              </w:rPr>
              <w:t xml:space="preserve">       </w:t>
            </w:r>
            <w:r>
              <w:rPr>
                <w:rFonts w:hint="eastAsia" w:cs="Times New Roman"/>
                <w:color w:val="auto"/>
                <w:kern w:val="2"/>
                <w:highlight w:val="none"/>
              </w:rPr>
              <w:t xml:space="preserve">单位负责人：（签名）      </w:t>
            </w:r>
            <w:r>
              <w:rPr>
                <w:rFonts w:hint="eastAsia" w:cs="Times New Roman"/>
                <w:color w:val="auto"/>
                <w:kern w:val="2"/>
                <w:highlight w:val="none"/>
                <w:lang w:val="en-US" w:eastAsia="zh-CN"/>
              </w:rPr>
              <w:t xml:space="preserve">       </w:t>
            </w:r>
            <w:r>
              <w:rPr>
                <w:rFonts w:hint="eastAsia" w:cs="Times New Roman"/>
                <w:color w:val="auto"/>
                <w:kern w:val="2"/>
                <w:highlight w:val="none"/>
              </w:rPr>
              <w:t xml:space="preserve">  日期：</w:t>
            </w:r>
          </w:p>
          <w:p>
            <w:pPr>
              <w:keepNext w:val="0"/>
              <w:keepLines w:val="0"/>
              <w:pageBreakBefore w:val="0"/>
              <w:widowControl w:val="0"/>
              <w:kinsoku/>
              <w:wordWrap/>
              <w:overflowPunct/>
              <w:topLinePunct w:val="0"/>
              <w:autoSpaceDE w:val="0"/>
              <w:autoSpaceDN/>
              <w:bidi w:val="0"/>
              <w:adjustRightInd/>
              <w:snapToGrid/>
              <w:spacing w:beforeAutospacing="0" w:afterAutospacing="0" w:line="480" w:lineRule="exact"/>
              <w:textAlignment w:val="auto"/>
              <w:rPr>
                <w:rFonts w:ascii="宋体" w:hAnsi="宋体"/>
                <w:color w:val="auto"/>
                <w:kern w:val="2"/>
                <w:sz w:val="24"/>
                <w:szCs w:val="24"/>
                <w:highlight w:val="none"/>
              </w:rPr>
            </w:pPr>
            <w:r>
              <w:rPr>
                <w:rFonts w:hint="eastAsia" w:ascii="宋体" w:hAnsi="宋体"/>
                <w:color w:val="auto"/>
                <w:kern w:val="0"/>
                <w:sz w:val="24"/>
                <w:szCs w:val="24"/>
                <w:highlight w:val="none"/>
              </w:rPr>
              <w:t xml:space="preserve">                                                （公章） </w:t>
            </w:r>
          </w:p>
        </w:tc>
      </w:tr>
    </w:tbl>
    <w:p>
      <w:pPr>
        <w:autoSpaceDE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4"/>
        <w:autoSpaceDE w:val="0"/>
        <w:spacing w:before="0" w:after="0" w:line="560" w:lineRule="exact"/>
        <w:jc w:val="center"/>
        <w:rPr>
          <w:rFonts w:hint="eastAsia" w:ascii="华文宋体" w:hAnsi="华文宋体" w:eastAsia="华文宋体"/>
          <w:color w:val="auto"/>
          <w:sz w:val="44"/>
          <w:szCs w:val="44"/>
          <w:highlight w:val="none"/>
          <w:shd w:val="clear" w:color="auto" w:fill="FFFFFF"/>
        </w:rPr>
      </w:pPr>
      <w:r>
        <w:rPr>
          <w:rFonts w:hint="eastAsia" w:ascii="方正小标宋简体" w:hAnsi="方正小标宋简体" w:eastAsia="方正小标宋简体" w:cs="方正小标宋简体"/>
          <w:b w:val="0"/>
          <w:bCs w:val="0"/>
          <w:color w:val="auto"/>
          <w:sz w:val="44"/>
          <w:szCs w:val="44"/>
          <w:highlight w:val="none"/>
          <w:shd w:val="clear" w:color="auto" w:fill="FFFFFF"/>
        </w:rPr>
        <w:t>郑州高新区人才创新创业奖励资金申报表</w:t>
      </w:r>
      <w:r>
        <w:rPr>
          <w:rFonts w:hint="eastAsia" w:ascii="仿宋" w:hAnsi="仿宋" w:eastAsia="仿宋"/>
          <w:b w:val="0"/>
          <w:bCs w:val="0"/>
          <w:color w:val="auto"/>
          <w:sz w:val="24"/>
          <w:szCs w:val="24"/>
          <w:highlight w:val="none"/>
          <w:shd w:val="clear" w:color="auto" w:fill="FFFFFF"/>
        </w:rPr>
        <w:t xml:space="preserve"> </w:t>
      </w:r>
    </w:p>
    <w:p>
      <w:pPr>
        <w:pStyle w:val="4"/>
        <w:autoSpaceDE w:val="0"/>
        <w:spacing w:before="0" w:after="0" w:line="560" w:lineRule="exact"/>
        <w:rPr>
          <w:rFonts w:hint="eastAsia" w:ascii="华文宋体" w:hAnsi="华文宋体" w:eastAsia="华文宋体"/>
          <w:color w:val="auto"/>
          <w:sz w:val="44"/>
          <w:szCs w:val="44"/>
          <w:highlight w:val="none"/>
          <w:shd w:val="clear" w:color="auto" w:fill="FFFFFF"/>
        </w:rPr>
      </w:pPr>
      <w:r>
        <w:rPr>
          <w:rFonts w:hint="eastAsia" w:ascii="宋体" w:hAnsi="宋体"/>
          <w:b w:val="0"/>
          <w:bCs w:val="0"/>
          <w:color w:val="auto"/>
          <w:sz w:val="24"/>
          <w:szCs w:val="24"/>
          <w:highlight w:val="none"/>
          <w:shd w:val="clear" w:color="auto" w:fill="FFFFFF"/>
        </w:rPr>
        <w:t>申请对象（签字/盖章）：</w:t>
      </w:r>
      <w:r>
        <w:rPr>
          <w:rFonts w:hint="eastAsia" w:ascii="宋体" w:hAnsi="宋体"/>
          <w:b w:val="0"/>
          <w:bCs w:val="0"/>
          <w:color w:val="auto"/>
          <w:sz w:val="24"/>
          <w:szCs w:val="24"/>
          <w:highlight w:val="none"/>
          <w:u w:val="single"/>
          <w:shd w:val="clear" w:color="auto" w:fill="FFFFFF"/>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cs="Times New Roman"/>
                <w:color w:val="auto"/>
                <w:highlight w:val="none"/>
                <w:shd w:val="clear" w:color="auto" w:fill="FFFFFF"/>
              </w:rPr>
            </w:pPr>
            <w:r>
              <w:rPr>
                <w:rFonts w:hint="eastAsia" w:cs="Times New Roman"/>
                <w:color w:val="auto"/>
                <w:highlight w:val="none"/>
                <w:shd w:val="clear" w:color="auto" w:fill="FFFFFF"/>
              </w:rPr>
              <w:t>申请对象</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highlight w:val="none"/>
                <w:shd w:val="clear" w:color="auto" w:fill="FFFFFF"/>
              </w:rPr>
              <w:t>（企业/个人）</w:t>
            </w:r>
          </w:p>
        </w:tc>
        <w:tc>
          <w:tcPr>
            <w:tcW w:w="213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c>
          <w:tcPr>
            <w:tcW w:w="2131"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人才姓名</w:t>
            </w:r>
          </w:p>
        </w:tc>
        <w:tc>
          <w:tcPr>
            <w:tcW w:w="25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highlight w:val="none"/>
                <w:shd w:val="clear" w:color="auto" w:fill="FFFFFF"/>
              </w:rPr>
              <w:t>联系人</w:t>
            </w:r>
          </w:p>
        </w:tc>
        <w:tc>
          <w:tcPr>
            <w:tcW w:w="213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c>
          <w:tcPr>
            <w:tcW w:w="2131"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highlight w:val="none"/>
                <w:shd w:val="clear" w:color="auto" w:fill="FFFFFF"/>
              </w:rPr>
              <w:t>联系电话</w:t>
            </w:r>
          </w:p>
        </w:tc>
        <w:tc>
          <w:tcPr>
            <w:tcW w:w="25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法人代表</w:t>
            </w:r>
          </w:p>
        </w:tc>
        <w:tc>
          <w:tcPr>
            <w:tcW w:w="213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c>
          <w:tcPr>
            <w:tcW w:w="2131"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组织机构代码</w:t>
            </w:r>
          </w:p>
        </w:tc>
        <w:tc>
          <w:tcPr>
            <w:tcW w:w="25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开户银行</w:t>
            </w:r>
          </w:p>
        </w:tc>
        <w:tc>
          <w:tcPr>
            <w:tcW w:w="213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c>
          <w:tcPr>
            <w:tcW w:w="2131"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开户账号</w:t>
            </w:r>
          </w:p>
        </w:tc>
        <w:tc>
          <w:tcPr>
            <w:tcW w:w="25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cs="Times New Roman"/>
                <w:color w:val="auto"/>
                <w:kern w:val="2"/>
                <w:highlight w:val="none"/>
                <w:shd w:val="clear" w:color="auto" w:fill="FFFFFF"/>
              </w:rPr>
            </w:pPr>
            <w:r>
              <w:rPr>
                <w:rFonts w:hint="eastAsia" w:cs="Times New Roman"/>
                <w:color w:val="auto"/>
                <w:kern w:val="2"/>
                <w:highlight w:val="none"/>
                <w:shd w:val="clear" w:color="auto" w:fill="FFFFFF"/>
              </w:rPr>
              <w:t>申报奖励项目</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及金额</w:t>
            </w:r>
          </w:p>
        </w:tc>
        <w:tc>
          <w:tcPr>
            <w:tcW w:w="6830" w:type="dxa"/>
            <w:gridSpan w:val="3"/>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shd w:val="clear" w:color="auto" w:fill="FFFFFF"/>
              </w:rPr>
              <w:t>所在园区意见</w:t>
            </w:r>
          </w:p>
        </w:tc>
        <w:tc>
          <w:tcPr>
            <w:tcW w:w="6830" w:type="dxa"/>
            <w:gridSpan w:val="3"/>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both"/>
              <w:textAlignment w:val="auto"/>
              <w:rPr>
                <w:rFonts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cs="Times New Roman"/>
                <w:color w:val="auto"/>
                <w:kern w:val="2"/>
                <w:highlight w:val="none"/>
              </w:rPr>
            </w:pPr>
            <w:r>
              <w:rPr>
                <w:rFonts w:hint="eastAsia" w:cs="Times New Roman"/>
                <w:color w:val="auto"/>
                <w:kern w:val="2"/>
                <w:highlight w:val="none"/>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2130"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cs="Times New Roman"/>
                <w:color w:val="auto"/>
                <w:kern w:val="2"/>
                <w:highlight w:val="none"/>
              </w:rPr>
            </w:pPr>
            <w:r>
              <w:rPr>
                <w:rFonts w:hint="eastAsia" w:cs="Times New Roman"/>
                <w:color w:val="auto"/>
                <w:kern w:val="2"/>
                <w:highlight w:val="none"/>
              </w:rPr>
              <w:t>主管局办意见</w:t>
            </w:r>
          </w:p>
        </w:tc>
        <w:tc>
          <w:tcPr>
            <w:tcW w:w="6830" w:type="dxa"/>
            <w:gridSpan w:val="3"/>
            <w:tcBorders>
              <w:top w:val="single" w:color="auto" w:sz="4" w:space="0"/>
              <w:left w:val="nil"/>
              <w:bottom w:val="single" w:color="auto" w:sz="4" w:space="0"/>
              <w:right w:val="single" w:color="auto" w:sz="4" w:space="0"/>
            </w:tcBorders>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both"/>
              <w:textAlignment w:val="auto"/>
              <w:rPr>
                <w:rFonts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hint="eastAsia" w:cs="Times New Roman"/>
                <w:color w:val="auto"/>
                <w:kern w:val="2"/>
                <w:highlight w:val="none"/>
                <w:shd w:val="clear" w:color="auto" w:fill="FFFFFF"/>
              </w:rPr>
            </w:pP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ind w:firstLine="4320" w:firstLineChars="1800"/>
              <w:jc w:val="both"/>
              <w:textAlignment w:val="auto"/>
              <w:rPr>
                <w:rFonts w:cs="Times New Roman"/>
                <w:color w:val="auto"/>
                <w:kern w:val="2"/>
                <w:highlight w:val="none"/>
              </w:rPr>
            </w:pPr>
            <w:r>
              <w:rPr>
                <w:rFonts w:hint="eastAsia" w:cs="Times New Roman"/>
                <w:color w:val="auto"/>
                <w:kern w:val="2"/>
                <w:highlight w:val="none"/>
                <w:shd w:val="clear" w:color="auto" w:fill="FFFFFF"/>
              </w:rPr>
              <w:t>年  月  日</w:t>
            </w:r>
          </w:p>
        </w:tc>
      </w:tr>
    </w:tbl>
    <w:p>
      <w:pPr>
        <w:autoSpaceDE w:val="0"/>
        <w:spacing w:line="560" w:lineRule="exact"/>
        <w:rPr>
          <w:rFonts w:hint="eastAsia" w:ascii="仿宋" w:hAnsi="仿宋" w:eastAsia="仿宋"/>
          <w:color w:val="auto"/>
          <w:sz w:val="32"/>
          <w:szCs w:val="32"/>
          <w:highlight w:val="none"/>
        </w:rPr>
      </w:pPr>
      <w:r>
        <w:rPr>
          <w:rFonts w:hint="eastAsia" w:ascii="宋体" w:hAnsi="宋体"/>
          <w:color w:val="auto"/>
          <w:sz w:val="24"/>
          <w:szCs w:val="24"/>
          <w:highlight w:val="none"/>
          <w:shd w:val="clear" w:color="auto" w:fill="FFFFFF"/>
        </w:rPr>
        <w:t>备注：</w:t>
      </w:r>
      <w:r>
        <w:rPr>
          <w:rFonts w:hint="eastAsia" w:ascii="宋体" w:hAnsi="宋体"/>
          <w:color w:val="auto"/>
          <w:kern w:val="0"/>
          <w:sz w:val="24"/>
          <w:szCs w:val="24"/>
          <w:highlight w:val="none"/>
        </w:rPr>
        <w:t>需提交人才工作领导小组</w:t>
      </w:r>
      <w:r>
        <w:rPr>
          <w:rFonts w:hint="eastAsia" w:ascii="宋体" w:hAnsi="宋体"/>
          <w:color w:val="auto"/>
          <w:kern w:val="0"/>
          <w:sz w:val="24"/>
          <w:szCs w:val="24"/>
          <w:highlight w:val="none"/>
          <w:lang w:eastAsia="zh-CN"/>
        </w:rPr>
        <w:t>审议</w:t>
      </w:r>
      <w:r>
        <w:rPr>
          <w:rFonts w:hint="eastAsia" w:ascii="宋体" w:hAnsi="宋体"/>
          <w:color w:val="auto"/>
          <w:kern w:val="0"/>
          <w:sz w:val="24"/>
          <w:szCs w:val="24"/>
          <w:highlight w:val="none"/>
        </w:rPr>
        <w:t>的事项，由主管局办向人才办提交议题。</w:t>
      </w:r>
    </w:p>
    <w:p>
      <w:pPr>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p>
    <w:p>
      <w:pPr>
        <w:autoSpaceDE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pPr>
        <w:autoSpaceDE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shd w:val="clear" w:color="auto" w:fill="FFFFFF"/>
        </w:rPr>
        <w:t>郑州高新区</w:t>
      </w:r>
      <w:r>
        <w:rPr>
          <w:rFonts w:hint="eastAsia" w:ascii="方正小标宋简体" w:hAnsi="方正小标宋简体" w:eastAsia="方正小标宋简体" w:cs="方正小标宋简体"/>
          <w:b w:val="0"/>
          <w:bCs w:val="0"/>
          <w:color w:val="auto"/>
          <w:sz w:val="44"/>
          <w:szCs w:val="44"/>
          <w:highlight w:val="none"/>
        </w:rPr>
        <w:t>急需紧缺特殊人才认定申报表</w:t>
      </w:r>
    </w:p>
    <w:p>
      <w:pPr>
        <w:pStyle w:val="2"/>
        <w:autoSpaceDE w:val="0"/>
        <w:spacing w:line="560" w:lineRule="exact"/>
        <w:rPr>
          <w:rFonts w:hint="eastAsia"/>
          <w:color w:val="auto"/>
          <w:highlight w:val="none"/>
        </w:rPr>
      </w:pPr>
      <w:r>
        <w:rPr>
          <w:rFonts w:hint="eastAsia"/>
          <w:color w:val="auto"/>
          <w:highlight w:val="none"/>
        </w:rPr>
        <w:t xml:space="preserve"> </w:t>
      </w:r>
    </w:p>
    <w:tbl>
      <w:tblPr>
        <w:tblStyle w:val="13"/>
        <w:tblW w:w="88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35"/>
        <w:gridCol w:w="844"/>
        <w:gridCol w:w="176"/>
        <w:gridCol w:w="335"/>
        <w:gridCol w:w="930"/>
        <w:gridCol w:w="910"/>
        <w:gridCol w:w="400"/>
        <w:gridCol w:w="20"/>
        <w:gridCol w:w="285"/>
        <w:gridCol w:w="615"/>
        <w:gridCol w:w="330"/>
        <w:gridCol w:w="70"/>
        <w:gridCol w:w="430"/>
        <w:gridCol w:w="90"/>
        <w:gridCol w:w="400"/>
        <w:gridCol w:w="160"/>
        <w:gridCol w:w="1965"/>
        <w:gridCol w:w="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姓名</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性别</w:t>
            </w:r>
          </w:p>
        </w:tc>
        <w:tc>
          <w:tcPr>
            <w:tcW w:w="1615"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45" w:type="dxa"/>
            <w:gridSpan w:val="2"/>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民族</w:t>
            </w:r>
          </w:p>
        </w:tc>
        <w:tc>
          <w:tcPr>
            <w:tcW w:w="990"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2140" w:type="dxa"/>
            <w:gridSpan w:val="3"/>
            <w:vMerge w:val="restart"/>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lang w:eastAsia="zh-CN"/>
              </w:rPr>
            </w:pPr>
            <w:r>
              <w:rPr>
                <w:rFonts w:hint="eastAsia" w:cs="Times New Roman"/>
                <w:color w:val="auto"/>
                <w:sz w:val="24"/>
                <w:szCs w:val="24"/>
                <w:highlight w:val="none"/>
                <w:lang w:eastAsia="zh-CN"/>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英文</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名字</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出生</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年月</w:t>
            </w:r>
          </w:p>
        </w:tc>
        <w:tc>
          <w:tcPr>
            <w:tcW w:w="1615"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45" w:type="dxa"/>
            <w:gridSpan w:val="2"/>
            <w:tcBorders>
              <w:top w:val="single" w:color="000000" w:sz="8" w:space="0"/>
              <w:left w:val="nil"/>
              <w:bottom w:val="nil"/>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政治</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面貌</w:t>
            </w:r>
          </w:p>
        </w:tc>
        <w:tc>
          <w:tcPr>
            <w:tcW w:w="990"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2140" w:type="dxa"/>
            <w:gridSpan w:val="3"/>
            <w:vMerge w:val="continue"/>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户籍地</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郑州银行卡号</w:t>
            </w:r>
          </w:p>
        </w:tc>
        <w:tc>
          <w:tcPr>
            <w:tcW w:w="3550" w:type="dxa"/>
            <w:gridSpan w:val="10"/>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2140" w:type="dxa"/>
            <w:gridSpan w:val="3"/>
            <w:vMerge w:val="continue"/>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证件</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类型</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证件</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号码</w:t>
            </w:r>
          </w:p>
        </w:tc>
        <w:tc>
          <w:tcPr>
            <w:tcW w:w="3550" w:type="dxa"/>
            <w:gridSpan w:val="10"/>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2140" w:type="dxa"/>
            <w:gridSpan w:val="3"/>
            <w:vMerge w:val="continue"/>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学历</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学位</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毕业</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院校</w:t>
            </w:r>
          </w:p>
        </w:tc>
        <w:tc>
          <w:tcPr>
            <w:tcW w:w="2630" w:type="dxa"/>
            <w:gridSpan w:val="7"/>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2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毕业</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时间</w:t>
            </w:r>
          </w:p>
        </w:tc>
        <w:tc>
          <w:tcPr>
            <w:tcW w:w="214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所学</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专业</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从事</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职业</w:t>
            </w:r>
          </w:p>
        </w:tc>
        <w:tc>
          <w:tcPr>
            <w:tcW w:w="2630" w:type="dxa"/>
            <w:gridSpan w:val="7"/>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2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所在</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园区</w:t>
            </w:r>
          </w:p>
        </w:tc>
        <w:tc>
          <w:tcPr>
            <w:tcW w:w="214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联系</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电话</w:t>
            </w:r>
          </w:p>
        </w:tc>
        <w:tc>
          <w:tcPr>
            <w:tcW w:w="1355"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3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学位</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编号</w:t>
            </w:r>
          </w:p>
        </w:tc>
        <w:tc>
          <w:tcPr>
            <w:tcW w:w="5690" w:type="dxa"/>
            <w:gridSpan w:val="1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通信</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地址</w:t>
            </w:r>
          </w:p>
        </w:tc>
        <w:tc>
          <w:tcPr>
            <w:tcW w:w="7975" w:type="dxa"/>
            <w:gridSpan w:val="17"/>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jc w:val="center"/>
        </w:trPr>
        <w:tc>
          <w:tcPr>
            <w:tcW w:w="835" w:type="dxa"/>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现工作单位</w:t>
            </w:r>
          </w:p>
        </w:tc>
        <w:tc>
          <w:tcPr>
            <w:tcW w:w="2285"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10" w:type="dxa"/>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工作</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岗位</w:t>
            </w:r>
          </w:p>
        </w:tc>
        <w:tc>
          <w:tcPr>
            <w:tcW w:w="1320"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c>
          <w:tcPr>
            <w:tcW w:w="920"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工作</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年限</w:t>
            </w:r>
          </w:p>
        </w:tc>
        <w:tc>
          <w:tcPr>
            <w:tcW w:w="2540"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hint="eastAsia" w:ascii="宋体" w:hAnsi="宋体" w:eastAsia="宋体"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6" w:hRule="atLeast"/>
          <w:jc w:val="center"/>
        </w:trPr>
        <w:tc>
          <w:tcPr>
            <w:tcW w:w="1855" w:type="dxa"/>
            <w:gridSpan w:val="3"/>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合同期限</w:t>
            </w:r>
          </w:p>
        </w:tc>
        <w:tc>
          <w:tcPr>
            <w:tcW w:w="2575"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ascii="Times New Roman"/>
                <w:color w:val="auto"/>
                <w:sz w:val="24"/>
                <w:szCs w:val="24"/>
                <w:highlight w:val="none"/>
              </w:rPr>
            </w:pPr>
          </w:p>
        </w:tc>
        <w:tc>
          <w:tcPr>
            <w:tcW w:w="92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right="118"/>
              <w:jc w:val="center"/>
              <w:textAlignment w:val="auto"/>
              <w:rPr>
                <w:rFonts w:cs="Times New Roman"/>
                <w:color w:val="auto"/>
                <w:sz w:val="24"/>
                <w:szCs w:val="24"/>
                <w:highlight w:val="none"/>
              </w:rPr>
            </w:pPr>
            <w:r>
              <w:rPr>
                <w:rFonts w:hint="eastAsia" w:cs="Times New Roman"/>
                <w:color w:val="auto"/>
                <w:sz w:val="24"/>
                <w:szCs w:val="24"/>
                <w:highlight w:val="none"/>
              </w:rPr>
              <w:t>每年工作时间</w:t>
            </w:r>
          </w:p>
        </w:tc>
        <w:tc>
          <w:tcPr>
            <w:tcW w:w="3460" w:type="dxa"/>
            <w:gridSpan w:val="8"/>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1855" w:type="dxa"/>
            <w:gridSpan w:val="3"/>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是否创业人员</w:t>
            </w:r>
          </w:p>
        </w:tc>
        <w:tc>
          <w:tcPr>
            <w:tcW w:w="2575" w:type="dxa"/>
            <w:gridSpan w:val="4"/>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ascii="Times New Roman"/>
                <w:color w:val="auto"/>
                <w:sz w:val="24"/>
                <w:szCs w:val="24"/>
                <w:highlight w:val="none"/>
              </w:rPr>
            </w:pPr>
          </w:p>
        </w:tc>
        <w:tc>
          <w:tcPr>
            <w:tcW w:w="920" w:type="dxa"/>
            <w:gridSpan w:val="3"/>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right="118"/>
              <w:jc w:val="center"/>
              <w:textAlignment w:val="auto"/>
              <w:rPr>
                <w:rFonts w:cs="Times New Roman"/>
                <w:color w:val="auto"/>
                <w:sz w:val="24"/>
                <w:szCs w:val="24"/>
                <w:highlight w:val="none"/>
              </w:rPr>
            </w:pPr>
            <w:r>
              <w:rPr>
                <w:rFonts w:hint="eastAsia" w:cs="Times New Roman"/>
                <w:color w:val="auto"/>
                <w:sz w:val="24"/>
                <w:szCs w:val="24"/>
                <w:highlight w:val="none"/>
              </w:rPr>
              <w:t>所持</w:t>
            </w:r>
          </w:p>
          <w:p>
            <w:pPr>
              <w:pStyle w:val="25"/>
              <w:keepNext w:val="0"/>
              <w:keepLines w:val="0"/>
              <w:pageBreakBefore w:val="0"/>
              <w:widowControl w:val="0"/>
              <w:kinsoku/>
              <w:wordWrap/>
              <w:overflowPunct/>
              <w:topLinePunct w:val="0"/>
              <w:autoSpaceDE w:val="0"/>
              <w:autoSpaceDN/>
              <w:bidi w:val="0"/>
              <w:adjustRightInd/>
              <w:snapToGrid/>
              <w:spacing w:line="280" w:lineRule="exact"/>
              <w:ind w:left="0" w:right="118"/>
              <w:jc w:val="center"/>
              <w:textAlignment w:val="auto"/>
              <w:rPr>
                <w:rFonts w:cs="Times New Roman"/>
                <w:color w:val="auto"/>
                <w:sz w:val="24"/>
                <w:szCs w:val="24"/>
                <w:highlight w:val="none"/>
              </w:rPr>
            </w:pPr>
            <w:r>
              <w:rPr>
                <w:rFonts w:hint="eastAsia" w:cs="Times New Roman"/>
                <w:color w:val="auto"/>
                <w:sz w:val="24"/>
                <w:szCs w:val="24"/>
                <w:highlight w:val="none"/>
              </w:rPr>
              <w:t>股份</w:t>
            </w:r>
          </w:p>
        </w:tc>
        <w:tc>
          <w:tcPr>
            <w:tcW w:w="3460" w:type="dxa"/>
            <w:gridSpan w:val="8"/>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19"/>
                <w:szCs w:val="19"/>
                <w:highlight w:val="none"/>
              </w:rPr>
            </w:pPr>
          </w:p>
          <w:p>
            <w:pPr>
              <w:pStyle w:val="25"/>
              <w:keepNext w:val="0"/>
              <w:keepLines w:val="0"/>
              <w:pageBreakBefore w:val="0"/>
              <w:widowControl w:val="0"/>
              <w:kinsoku/>
              <w:wordWrap/>
              <w:overflowPunct/>
              <w:topLinePunct w:val="0"/>
              <w:autoSpaceDE w:val="0"/>
              <w:autoSpaceDN/>
              <w:bidi w:val="0"/>
              <w:adjustRightInd/>
              <w:snapToGrid/>
              <w:spacing w:line="280" w:lineRule="exact"/>
              <w:ind w:left="0" w:right="627"/>
              <w:jc w:val="center"/>
              <w:textAlignment w:val="auto"/>
              <w:rPr>
                <w:rFonts w:cs="Times New Roman"/>
                <w:color w:val="auto"/>
                <w:sz w:val="20"/>
                <w:szCs w:val="20"/>
                <w:highlight w:val="none"/>
              </w:rPr>
            </w:pPr>
            <w:r>
              <w:rPr>
                <w:rFonts w:hint="eastAsia" w:cs="Times New Roman"/>
                <w:color w:val="auto"/>
                <w:sz w:val="32"/>
                <w:szCs w:val="32"/>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jc w:val="center"/>
        </w:trPr>
        <w:tc>
          <w:tcPr>
            <w:tcW w:w="1855" w:type="dxa"/>
            <w:gridSpan w:val="3"/>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right="48"/>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符合郑州人才</w:t>
            </w:r>
          </w:p>
          <w:p>
            <w:pPr>
              <w:pStyle w:val="25"/>
              <w:keepNext w:val="0"/>
              <w:keepLines w:val="0"/>
              <w:pageBreakBefore w:val="0"/>
              <w:widowControl w:val="0"/>
              <w:kinsoku/>
              <w:wordWrap/>
              <w:overflowPunct/>
              <w:topLinePunct w:val="0"/>
              <w:autoSpaceDE w:val="0"/>
              <w:autoSpaceDN/>
              <w:bidi w:val="0"/>
              <w:adjustRightInd/>
              <w:snapToGrid/>
              <w:spacing w:line="280" w:lineRule="exact"/>
              <w:ind w:right="48"/>
              <w:jc w:val="center"/>
              <w:textAlignment w:val="auto"/>
              <w:rPr>
                <w:rFonts w:cs="Times New Roman"/>
                <w:color w:val="auto"/>
                <w:sz w:val="24"/>
                <w:szCs w:val="24"/>
                <w:highlight w:val="none"/>
              </w:rPr>
            </w:pPr>
            <w:r>
              <w:rPr>
                <w:rFonts w:hint="eastAsia" w:ascii="宋体" w:hAnsi="宋体" w:eastAsia="宋体" w:cs="Times New Roman"/>
                <w:color w:val="auto"/>
                <w:sz w:val="24"/>
                <w:szCs w:val="24"/>
                <w:highlight w:val="none"/>
              </w:rPr>
              <w:t>计划的认定标准</w:t>
            </w:r>
          </w:p>
        </w:tc>
        <w:tc>
          <w:tcPr>
            <w:tcW w:w="6955" w:type="dxa"/>
            <w:gridSpan w:val="15"/>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jc w:val="center"/>
        </w:trPr>
        <w:tc>
          <w:tcPr>
            <w:tcW w:w="4450" w:type="dxa"/>
            <w:gridSpan w:val="8"/>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获奖（荣誉）称号</w:t>
            </w:r>
          </w:p>
        </w:tc>
        <w:tc>
          <w:tcPr>
            <w:tcW w:w="2380" w:type="dxa"/>
            <w:gridSpan w:val="8"/>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授予单位</w:t>
            </w:r>
          </w:p>
        </w:tc>
        <w:tc>
          <w:tcPr>
            <w:tcW w:w="1980" w:type="dxa"/>
            <w:gridSpan w:val="2"/>
            <w:tcBorders>
              <w:top w:val="single" w:color="000000" w:sz="8" w:space="0"/>
              <w:left w:val="nil"/>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28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授予时间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17" w:hRule="atLeast"/>
          <w:jc w:val="center"/>
        </w:trPr>
        <w:tc>
          <w:tcPr>
            <w:tcW w:w="4450" w:type="dxa"/>
            <w:gridSpan w:val="8"/>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c>
          <w:tcPr>
            <w:tcW w:w="2380" w:type="dxa"/>
            <w:gridSpan w:val="8"/>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c>
          <w:tcPr>
            <w:tcW w:w="1980" w:type="dxa"/>
            <w:gridSpan w:val="2"/>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jc w:val="center"/>
        </w:trPr>
        <w:tc>
          <w:tcPr>
            <w:tcW w:w="4450" w:type="dxa"/>
            <w:gridSpan w:val="8"/>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担任（项目）职务</w:t>
            </w:r>
          </w:p>
        </w:tc>
        <w:tc>
          <w:tcPr>
            <w:tcW w:w="4360" w:type="dxa"/>
            <w:gridSpan w:val="10"/>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cs="Times New Roman"/>
                <w:color w:val="auto"/>
                <w:sz w:val="24"/>
                <w:szCs w:val="24"/>
                <w:highlight w:val="none"/>
              </w:rPr>
            </w:pPr>
            <w:r>
              <w:rPr>
                <w:rFonts w:hint="eastAsia" w:cs="Times New Roman"/>
                <w:color w:val="auto"/>
                <w:sz w:val="24"/>
                <w:szCs w:val="24"/>
                <w:highlight w:val="none"/>
              </w:rPr>
              <w:t>任职起止时间（项目完成时间）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14" w:hRule="atLeast"/>
          <w:jc w:val="center"/>
        </w:trPr>
        <w:tc>
          <w:tcPr>
            <w:tcW w:w="4450" w:type="dxa"/>
            <w:gridSpan w:val="8"/>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c>
          <w:tcPr>
            <w:tcW w:w="4360" w:type="dxa"/>
            <w:gridSpan w:val="10"/>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right="32"/>
              <w:jc w:val="center"/>
              <w:textAlignment w:val="auto"/>
              <w:rPr>
                <w:rFonts w:cs="Times New Roman"/>
                <w:color w:val="auto"/>
                <w:sz w:val="24"/>
                <w:szCs w:val="24"/>
                <w:highlight w:val="none"/>
              </w:rPr>
            </w:pPr>
            <w:r>
              <w:rPr>
                <w:rFonts w:hint="eastAsia" w:cs="Times New Roman"/>
                <w:color w:val="auto"/>
                <w:sz w:val="24"/>
                <w:szCs w:val="24"/>
                <w:highlight w:val="none"/>
              </w:rPr>
              <w:t>聚才方式</w:t>
            </w:r>
          </w:p>
        </w:tc>
        <w:tc>
          <w:tcPr>
            <w:tcW w:w="2771" w:type="dxa"/>
            <w:gridSpan w:val="6"/>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c>
          <w:tcPr>
            <w:tcW w:w="1730" w:type="dxa"/>
            <w:gridSpan w:val="5"/>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right="250"/>
              <w:jc w:val="center"/>
              <w:textAlignment w:val="auto"/>
              <w:rPr>
                <w:rFonts w:cs="Times New Roman"/>
                <w:color w:val="auto"/>
                <w:sz w:val="24"/>
                <w:szCs w:val="24"/>
                <w:highlight w:val="none"/>
              </w:rPr>
            </w:pPr>
            <w:r>
              <w:rPr>
                <w:rFonts w:hint="eastAsia" w:cs="Times New Roman"/>
                <w:color w:val="auto"/>
                <w:sz w:val="24"/>
                <w:szCs w:val="24"/>
                <w:highlight w:val="none"/>
              </w:rPr>
              <w:t>人才来源</w:t>
            </w:r>
          </w:p>
        </w:tc>
        <w:tc>
          <w:tcPr>
            <w:tcW w:w="2630" w:type="dxa"/>
            <w:gridSpan w:val="5"/>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3528"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0" w:right="41"/>
              <w:jc w:val="center"/>
              <w:textAlignment w:val="auto"/>
              <w:rPr>
                <w:rFonts w:cs="Times New Roman"/>
                <w:color w:val="auto"/>
                <w:sz w:val="24"/>
                <w:szCs w:val="24"/>
                <w:highlight w:val="none"/>
              </w:rPr>
            </w:pPr>
            <w:r>
              <w:rPr>
                <w:rFonts w:hint="eastAsia" w:cs="Times New Roman"/>
                <w:color w:val="auto"/>
                <w:sz w:val="24"/>
                <w:szCs w:val="24"/>
                <w:highlight w:val="none"/>
              </w:rPr>
              <w:t>学习工作简历</w:t>
            </w:r>
          </w:p>
        </w:tc>
        <w:tc>
          <w:tcPr>
            <w:tcW w:w="7116" w:type="dxa"/>
            <w:gridSpan w:val="15"/>
            <w:tcBorders>
              <w:top w:val="single" w:color="000000" w:sz="8" w:space="0"/>
              <w:left w:val="nil"/>
              <w:bottom w:val="single" w:color="000000" w:sz="8" w:space="0"/>
              <w:right w:val="single" w:color="000000" w:sz="8" w:space="0"/>
            </w:tcBorders>
            <w:vAlign w:val="center"/>
          </w:tcPr>
          <w:p>
            <w:pPr>
              <w:pStyle w:val="25"/>
              <w:keepNext w:val="0"/>
              <w:keepLines w:val="0"/>
              <w:pageBreakBefore w:val="0"/>
              <w:kinsoku/>
              <w:wordWrap/>
              <w:overflowPunct/>
              <w:topLinePunct w:val="0"/>
              <w:autoSpaceDE w:val="0"/>
              <w:autoSpaceDN/>
              <w:bidi w:val="0"/>
              <w:adjustRightInd/>
              <w:snapToGrid/>
              <w:spacing w:line="360" w:lineRule="exact"/>
              <w:ind w:left="0"/>
              <w:jc w:val="center"/>
              <w:textAlignment w:val="auto"/>
              <w:rPr>
                <w:rFonts w:ascii="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2488"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cs="Times New Roman"/>
                <w:color w:val="auto"/>
                <w:sz w:val="24"/>
                <w:szCs w:val="24"/>
                <w:highlight w:val="none"/>
              </w:rPr>
            </w:pPr>
            <w:r>
              <w:rPr>
                <w:rFonts w:hint="eastAsia" w:cs="Times New Roman"/>
                <w:color w:val="auto"/>
                <w:sz w:val="24"/>
                <w:szCs w:val="24"/>
                <w:highlight w:val="none"/>
              </w:rPr>
              <w:t>申请人承诺</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20" w:right="137" w:firstLine="480" w:firstLineChars="200"/>
              <w:textAlignment w:val="auto"/>
              <w:rPr>
                <w:rFonts w:cs="Times New Roman"/>
                <w:color w:val="auto"/>
                <w:sz w:val="24"/>
                <w:szCs w:val="24"/>
                <w:highlight w:val="none"/>
              </w:rPr>
            </w:pPr>
            <w:r>
              <w:rPr>
                <w:rFonts w:hint="eastAsia" w:cs="Times New Roman"/>
                <w:color w:val="auto"/>
                <w:sz w:val="24"/>
                <w:szCs w:val="24"/>
                <w:highlight w:val="none"/>
              </w:rPr>
              <w:t>本人保证所填写内容和报送的相关资料真实有效。如有虚假或隐瞒事实，同意按有关规定处理。</w:t>
            </w: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20" w:firstLine="720" w:firstLineChars="300"/>
              <w:jc w:val="left"/>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20" w:firstLine="720" w:firstLineChars="300"/>
              <w:jc w:val="left"/>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20" w:firstLine="720" w:firstLineChars="300"/>
              <w:jc w:val="left"/>
              <w:textAlignment w:val="auto"/>
              <w:rPr>
                <w:rFonts w:cs="Times New Roman"/>
                <w:color w:val="auto"/>
                <w:sz w:val="24"/>
                <w:szCs w:val="24"/>
                <w:highlight w:val="none"/>
              </w:rPr>
            </w:pPr>
            <w:r>
              <w:rPr>
                <w:rFonts w:hint="eastAsia" w:cs="Times New Roman"/>
                <w:color w:val="auto"/>
                <w:sz w:val="24"/>
                <w:szCs w:val="24"/>
                <w:highlight w:val="none"/>
              </w:rPr>
              <w:t>申请人签名：</w:t>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ab/>
            </w:r>
            <w:r>
              <w:rPr>
                <w:rFonts w:hint="eastAsia" w:cs="Times New Roman"/>
                <w:color w:val="auto"/>
                <w:sz w:val="24"/>
                <w:szCs w:val="24"/>
                <w:highlight w:val="none"/>
              </w:rPr>
              <w:t>年</w:t>
            </w:r>
            <w:r>
              <w:rPr>
                <w:rFonts w:hint="eastAsia" w:cs="Times New Roman"/>
                <w:color w:val="auto"/>
                <w:sz w:val="24"/>
                <w:szCs w:val="24"/>
                <w:highlight w:val="none"/>
              </w:rPr>
              <w:tab/>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月</w:t>
            </w:r>
            <w:r>
              <w:rPr>
                <w:rFonts w:hint="eastAsia" w:cs="Times New Roman"/>
                <w:color w:val="auto"/>
                <w:sz w:val="24"/>
                <w:szCs w:val="24"/>
                <w:highlight w:val="none"/>
              </w:rPr>
              <w:tab/>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3175"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569" w:right="48" w:hanging="480"/>
              <w:jc w:val="center"/>
              <w:textAlignment w:val="auto"/>
              <w:rPr>
                <w:rFonts w:hint="eastAsia" w:cs="Times New Roman"/>
                <w:color w:val="auto"/>
                <w:sz w:val="24"/>
                <w:szCs w:val="24"/>
                <w:highlight w:val="none"/>
              </w:rPr>
            </w:pPr>
            <w:r>
              <w:rPr>
                <w:rFonts w:hint="eastAsia" w:cs="Times New Roman"/>
                <w:color w:val="auto"/>
                <w:sz w:val="24"/>
                <w:szCs w:val="24"/>
                <w:highlight w:val="none"/>
              </w:rPr>
              <w:t>所在单位</w:t>
            </w:r>
          </w:p>
          <w:p>
            <w:pPr>
              <w:pStyle w:val="25"/>
              <w:keepNext w:val="0"/>
              <w:keepLines w:val="0"/>
              <w:pageBreakBefore w:val="0"/>
              <w:widowControl w:val="0"/>
              <w:kinsoku/>
              <w:wordWrap/>
              <w:overflowPunct/>
              <w:topLinePunct w:val="0"/>
              <w:autoSpaceDE w:val="0"/>
              <w:autoSpaceDN/>
              <w:bidi w:val="0"/>
              <w:adjustRightInd/>
              <w:snapToGrid/>
              <w:spacing w:line="320" w:lineRule="exact"/>
              <w:ind w:left="569" w:right="48" w:hanging="480"/>
              <w:jc w:val="center"/>
              <w:textAlignment w:val="auto"/>
              <w:rPr>
                <w:rFonts w:cs="Times New Roman"/>
                <w:color w:val="auto"/>
                <w:sz w:val="24"/>
                <w:szCs w:val="24"/>
                <w:highlight w:val="none"/>
              </w:rPr>
            </w:pPr>
            <w:r>
              <w:rPr>
                <w:rFonts w:hint="eastAsia" w:cs="Times New Roman"/>
                <w:color w:val="auto"/>
                <w:sz w:val="24"/>
                <w:szCs w:val="24"/>
                <w:highlight w:val="none"/>
              </w:rPr>
              <w:t>推荐意见</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both"/>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firstLine="2400" w:firstLineChars="1000"/>
              <w:jc w:val="both"/>
              <w:textAlignment w:val="auto"/>
              <w:rPr>
                <w:rFonts w:hint="eastAsia" w:ascii="Times New Roman"/>
                <w:color w:val="auto"/>
                <w:sz w:val="19"/>
                <w:szCs w:val="19"/>
                <w:highlight w:val="none"/>
              </w:rPr>
            </w:pPr>
            <w:r>
              <w:rPr>
                <w:rFonts w:hint="eastAsia" w:cs="Times New Roman"/>
                <w:color w:val="auto"/>
                <w:sz w:val="24"/>
                <w:szCs w:val="24"/>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ind w:right="267"/>
              <w:jc w:val="center"/>
              <w:textAlignment w:val="auto"/>
              <w:rPr>
                <w:rFonts w:cs="Times New Roman"/>
                <w:color w:val="auto"/>
                <w:sz w:val="24"/>
                <w:szCs w:val="24"/>
                <w:highlight w:val="none"/>
              </w:rPr>
            </w:pPr>
            <w:r>
              <w:rPr>
                <w:rFonts w:hint="eastAsia" w:cs="Times New Roman"/>
                <w:color w:val="auto"/>
                <w:sz w:val="24"/>
                <w:szCs w:val="24"/>
                <w:highlight w:val="none"/>
              </w:rPr>
              <w:t xml:space="preserve">                                        </w:t>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年   月</w:t>
            </w:r>
            <w:r>
              <w:rPr>
                <w:rFonts w:hint="eastAsia" w:cs="Times New Roman"/>
                <w:color w:val="auto"/>
                <w:sz w:val="24"/>
                <w:szCs w:val="24"/>
                <w:highlight w:val="none"/>
              </w:rPr>
              <w:tab/>
            </w:r>
            <w:r>
              <w:rPr>
                <w:rFonts w:hint="eastAsia" w:cs="Times New Roman"/>
                <w:color w:val="auto"/>
                <w:sz w:val="24"/>
                <w:szCs w:val="24"/>
                <w:highlight w:val="none"/>
              </w:rPr>
              <w:t>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3175"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91" w:right="45" w:firstLine="0"/>
              <w:jc w:val="center"/>
              <w:textAlignment w:val="auto"/>
              <w:rPr>
                <w:rFonts w:cs="Times New Roman"/>
                <w:color w:val="auto"/>
                <w:sz w:val="24"/>
                <w:szCs w:val="24"/>
                <w:highlight w:val="none"/>
              </w:rPr>
            </w:pPr>
            <w:r>
              <w:rPr>
                <w:rFonts w:hint="eastAsia" w:ascii="宋体" w:hAnsi="宋体" w:eastAsia="宋体" w:cs="Times New Roman"/>
                <w:color w:val="auto"/>
                <w:spacing w:val="-6"/>
                <w:sz w:val="24"/>
                <w:szCs w:val="24"/>
                <w:highlight w:val="none"/>
                <w:lang w:eastAsia="zh-CN"/>
              </w:rPr>
              <w:t>园区运营中心初审推荐意见</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ascii="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ascii="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68"/>
              <w:jc w:val="right"/>
              <w:textAlignment w:val="auto"/>
              <w:rPr>
                <w:rFonts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imes New Roman"/>
                <w:color w:val="auto"/>
                <w:sz w:val="19"/>
                <w:szCs w:val="19"/>
                <w:highlight w:val="none"/>
              </w:rPr>
            </w:pPr>
            <w:r>
              <w:rPr>
                <w:rFonts w:hint="eastAsia" w:cs="Times New Roman"/>
                <w:color w:val="auto"/>
                <w:sz w:val="24"/>
                <w:szCs w:val="24"/>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ind w:right="226" w:firstLine="480" w:firstLineChars="200"/>
              <w:jc w:val="center"/>
              <w:textAlignment w:val="auto"/>
              <w:rPr>
                <w:rFonts w:cs="Times New Roman"/>
                <w:color w:val="auto"/>
                <w:sz w:val="24"/>
                <w:szCs w:val="24"/>
                <w:highlight w:val="none"/>
              </w:rPr>
            </w:pPr>
            <w:r>
              <w:rPr>
                <w:rFonts w:hint="eastAsia" w:cs="Times New Roman"/>
                <w:color w:val="auto"/>
                <w:sz w:val="24"/>
                <w:szCs w:val="24"/>
                <w:highlight w:val="none"/>
              </w:rPr>
              <w:t xml:space="preserve">                                   </w:t>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 xml:space="preserve"> 年   月</w:t>
            </w:r>
            <w:r>
              <w:rPr>
                <w:rFonts w:hint="eastAsia" w:cs="Times New Roman"/>
                <w:color w:val="auto"/>
                <w:sz w:val="24"/>
                <w:szCs w:val="24"/>
                <w:highlight w:val="none"/>
              </w:rPr>
              <w:tab/>
            </w:r>
            <w:r>
              <w:rPr>
                <w:rFonts w:hint="eastAsia" w:cs="Times New Roman"/>
                <w:color w:val="auto"/>
                <w:sz w:val="24"/>
                <w:szCs w:val="24"/>
                <w:highlight w:val="none"/>
              </w:rPr>
              <w:t xml:space="preserve"> 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3175"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89" w:right="63"/>
              <w:jc w:val="center"/>
              <w:textAlignment w:val="auto"/>
              <w:rPr>
                <w:rFonts w:hint="eastAsia" w:cs="Times New Roman"/>
                <w:color w:val="auto"/>
                <w:spacing w:val="-6"/>
                <w:sz w:val="24"/>
                <w:szCs w:val="24"/>
                <w:highlight w:val="none"/>
              </w:rPr>
            </w:pPr>
            <w:r>
              <w:rPr>
                <w:rFonts w:hint="eastAsia" w:cs="Times New Roman"/>
                <w:color w:val="auto"/>
                <w:spacing w:val="-6"/>
                <w:sz w:val="24"/>
                <w:szCs w:val="24"/>
                <w:highlight w:val="none"/>
              </w:rPr>
              <w:t>人力资源局</w:t>
            </w:r>
          </w:p>
          <w:p>
            <w:pPr>
              <w:pStyle w:val="25"/>
              <w:keepNext w:val="0"/>
              <w:keepLines w:val="0"/>
              <w:pageBreakBefore w:val="0"/>
              <w:widowControl w:val="0"/>
              <w:kinsoku/>
              <w:wordWrap/>
              <w:overflowPunct/>
              <w:topLinePunct w:val="0"/>
              <w:autoSpaceDE w:val="0"/>
              <w:autoSpaceDN/>
              <w:bidi w:val="0"/>
              <w:adjustRightInd/>
              <w:snapToGrid/>
              <w:spacing w:line="320" w:lineRule="exact"/>
              <w:ind w:left="89" w:right="63"/>
              <w:jc w:val="center"/>
              <w:textAlignment w:val="auto"/>
              <w:rPr>
                <w:rFonts w:cs="Times New Roman"/>
                <w:color w:val="auto"/>
                <w:sz w:val="24"/>
                <w:szCs w:val="24"/>
                <w:highlight w:val="none"/>
              </w:rPr>
            </w:pPr>
            <w:r>
              <w:rPr>
                <w:rFonts w:hint="eastAsia" w:cs="Times New Roman"/>
                <w:color w:val="auto"/>
                <w:spacing w:val="-6"/>
                <w:sz w:val="24"/>
                <w:szCs w:val="24"/>
                <w:highlight w:val="none"/>
              </w:rPr>
              <w:t>审核意见</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cs="Times New Roman"/>
                <w:color w:val="auto"/>
                <w:sz w:val="26"/>
                <w:szCs w:val="26"/>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imes New Roman"/>
                <w:color w:val="auto"/>
                <w:sz w:val="19"/>
                <w:szCs w:val="19"/>
                <w:highlight w:val="none"/>
              </w:rPr>
            </w:pPr>
            <w:r>
              <w:rPr>
                <w:rFonts w:hint="eastAsia" w:cs="Times New Roman"/>
                <w:color w:val="auto"/>
                <w:sz w:val="24"/>
                <w:szCs w:val="24"/>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cs="Times New Roman"/>
                <w:color w:val="auto"/>
                <w:sz w:val="24"/>
                <w:szCs w:val="24"/>
                <w:highlight w:val="none"/>
              </w:rPr>
            </w:pPr>
            <w:r>
              <w:rPr>
                <w:rFonts w:hint="eastAsia" w:cs="Times New Roman"/>
                <w:color w:val="auto"/>
                <w:sz w:val="24"/>
                <w:szCs w:val="24"/>
                <w:highlight w:val="none"/>
              </w:rPr>
              <w:t xml:space="preserve">                                   </w:t>
            </w:r>
            <w:r>
              <w:rPr>
                <w:rFonts w:hint="eastAsia" w:cs="Times New Roman"/>
                <w:color w:val="auto"/>
                <w:sz w:val="24"/>
                <w:szCs w:val="24"/>
                <w:highlight w:val="none"/>
                <w:lang w:val="en-US" w:eastAsia="zh-CN"/>
              </w:rPr>
              <w:t xml:space="preserve">    </w:t>
            </w:r>
            <w:r>
              <w:rPr>
                <w:rFonts w:hint="eastAsia" w:cs="Times New Roman"/>
                <w:color w:val="auto"/>
                <w:sz w:val="24"/>
                <w:szCs w:val="24"/>
                <w:highlight w:val="none"/>
              </w:rPr>
              <w:t xml:space="preserve"> 年   月</w:t>
            </w:r>
            <w:r>
              <w:rPr>
                <w:rFonts w:hint="eastAsia" w:cs="Times New Roman"/>
                <w:color w:val="auto"/>
                <w:sz w:val="24"/>
                <w:szCs w:val="24"/>
                <w:highlight w:val="none"/>
              </w:rPr>
              <w:tab/>
            </w:r>
            <w:r>
              <w:rPr>
                <w:rFonts w:hint="eastAsia" w:cs="Times New Roman"/>
                <w:color w:val="auto"/>
                <w:sz w:val="24"/>
                <w:szCs w:val="24"/>
                <w:highlight w:val="none"/>
              </w:rPr>
              <w:t xml:space="preserve"> 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3175"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firstLine="240" w:firstLineChars="100"/>
              <w:textAlignment w:val="auto"/>
              <w:rPr>
                <w:rFonts w:cs="Times New Roman"/>
                <w:color w:val="auto"/>
                <w:sz w:val="24"/>
                <w:szCs w:val="24"/>
                <w:highlight w:val="none"/>
              </w:rPr>
            </w:pPr>
            <w:r>
              <w:rPr>
                <w:rFonts w:hint="eastAsia" w:cs="Times New Roman"/>
                <w:color w:val="auto"/>
                <w:sz w:val="24"/>
                <w:szCs w:val="24"/>
                <w:highlight w:val="none"/>
              </w:rPr>
              <w:t>高新区人才</w:t>
            </w:r>
          </w:p>
          <w:p>
            <w:pPr>
              <w:pStyle w:val="25"/>
              <w:keepNext w:val="0"/>
              <w:keepLines w:val="0"/>
              <w:pageBreakBefore w:val="0"/>
              <w:widowControl w:val="0"/>
              <w:kinsoku/>
              <w:wordWrap/>
              <w:overflowPunct/>
              <w:topLinePunct w:val="0"/>
              <w:autoSpaceDE w:val="0"/>
              <w:autoSpaceDN/>
              <w:bidi w:val="0"/>
              <w:adjustRightInd/>
              <w:snapToGrid/>
              <w:spacing w:line="320" w:lineRule="exact"/>
              <w:ind w:right="48" w:firstLine="240" w:firstLineChars="100"/>
              <w:textAlignment w:val="auto"/>
              <w:rPr>
                <w:rFonts w:hint="eastAsia" w:cs="Times New Roman"/>
                <w:color w:val="auto"/>
                <w:sz w:val="24"/>
                <w:szCs w:val="24"/>
                <w:highlight w:val="none"/>
              </w:rPr>
            </w:pPr>
            <w:r>
              <w:rPr>
                <w:rFonts w:hint="eastAsia" w:cs="Times New Roman"/>
                <w:color w:val="auto"/>
                <w:sz w:val="24"/>
                <w:szCs w:val="24"/>
                <w:highlight w:val="none"/>
              </w:rPr>
              <w:t>工作领导小</w:t>
            </w:r>
          </w:p>
          <w:p>
            <w:pPr>
              <w:pStyle w:val="25"/>
              <w:keepNext w:val="0"/>
              <w:keepLines w:val="0"/>
              <w:pageBreakBefore w:val="0"/>
              <w:widowControl w:val="0"/>
              <w:kinsoku/>
              <w:wordWrap/>
              <w:overflowPunct/>
              <w:topLinePunct w:val="0"/>
              <w:autoSpaceDE w:val="0"/>
              <w:autoSpaceDN/>
              <w:bidi w:val="0"/>
              <w:adjustRightInd/>
              <w:snapToGrid/>
              <w:spacing w:line="320" w:lineRule="exact"/>
              <w:ind w:right="48" w:firstLine="240" w:firstLineChars="100"/>
              <w:textAlignment w:val="auto"/>
              <w:rPr>
                <w:rFonts w:hint="eastAsia" w:eastAsia="宋体" w:cs="Times New Roman"/>
                <w:color w:val="auto"/>
                <w:sz w:val="24"/>
                <w:szCs w:val="24"/>
                <w:highlight w:val="none"/>
                <w:lang w:eastAsia="zh-CN"/>
              </w:rPr>
            </w:pPr>
            <w:r>
              <w:rPr>
                <w:rFonts w:hint="eastAsia" w:cs="Times New Roman"/>
                <w:color w:val="auto"/>
                <w:sz w:val="24"/>
                <w:szCs w:val="24"/>
                <w:highlight w:val="none"/>
              </w:rPr>
              <w:t>组</w:t>
            </w:r>
            <w:r>
              <w:rPr>
                <w:rFonts w:hint="eastAsia" w:cs="Times New Roman"/>
                <w:color w:val="auto"/>
                <w:sz w:val="24"/>
                <w:szCs w:val="24"/>
                <w:highlight w:val="none"/>
                <w:lang w:eastAsia="zh-CN"/>
              </w:rPr>
              <w:t>审议结果</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both"/>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cs="Times New Roman"/>
                <w:color w:val="auto"/>
                <w:sz w:val="24"/>
                <w:szCs w:val="24"/>
                <w:highlight w:val="none"/>
              </w:rPr>
            </w:pPr>
            <w:r>
              <w:rPr>
                <w:rFonts w:hint="eastAsia" w:cs="Times New Roman"/>
                <w:color w:val="auto"/>
                <w:sz w:val="24"/>
                <w:szCs w:val="24"/>
                <w:highlight w:val="none"/>
              </w:rPr>
              <w:t xml:space="preserve">（公章）：                          </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cs="Times New Roman"/>
                <w:color w:val="auto"/>
                <w:sz w:val="24"/>
                <w:szCs w:val="24"/>
                <w:highlight w:val="none"/>
              </w:rPr>
            </w:pPr>
            <w:r>
              <w:rPr>
                <w:rFonts w:hint="eastAsia" w:cs="Times New Roman"/>
                <w:color w:val="auto"/>
                <w:sz w:val="24"/>
                <w:szCs w:val="24"/>
                <w:highlight w:val="none"/>
              </w:rPr>
              <w:t xml:space="preserve">                                        年  月   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1473"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jc w:val="center"/>
              <w:textAlignment w:val="auto"/>
              <w:rPr>
                <w:rFonts w:hint="eastAsia" w:eastAsia="宋体" w:cs="Times New Roman"/>
                <w:color w:val="auto"/>
                <w:sz w:val="24"/>
                <w:szCs w:val="24"/>
                <w:highlight w:val="none"/>
                <w:lang w:eastAsia="zh-CN"/>
              </w:rPr>
            </w:pPr>
            <w:r>
              <w:rPr>
                <w:rFonts w:hint="eastAsia" w:cs="Times New Roman"/>
                <w:color w:val="auto"/>
                <w:sz w:val="24"/>
                <w:szCs w:val="24"/>
                <w:highlight w:val="none"/>
                <w:lang w:eastAsia="zh-CN"/>
              </w:rPr>
              <w:t>公示情况</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cs="Times New Roman"/>
                <w:color w:val="auto"/>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 w:type="dxa"/>
          <w:trHeight w:val="1619" w:hRule="exact"/>
          <w:jc w:val="center"/>
        </w:trPr>
        <w:tc>
          <w:tcPr>
            <w:tcW w:w="1679" w:type="dxa"/>
            <w:gridSpan w:val="2"/>
            <w:tcBorders>
              <w:top w:val="single" w:color="000000" w:sz="8" w:space="0"/>
              <w:left w:val="single" w:color="000000" w:sz="8" w:space="0"/>
              <w:bottom w:val="single" w:color="000000" w:sz="8" w:space="0"/>
              <w:right w:val="single" w:color="000000" w:sz="8"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jc w:val="center"/>
              <w:textAlignment w:val="auto"/>
              <w:rPr>
                <w:rFonts w:hint="eastAsia" w:cs="Times New Roman"/>
                <w:color w:val="auto"/>
                <w:sz w:val="24"/>
                <w:szCs w:val="24"/>
                <w:highlight w:val="none"/>
                <w:lang w:eastAsia="zh-CN"/>
              </w:rPr>
            </w:pPr>
            <w:r>
              <w:rPr>
                <w:rFonts w:hint="eastAsia" w:cs="Times New Roman"/>
                <w:color w:val="auto"/>
                <w:sz w:val="24"/>
                <w:szCs w:val="24"/>
                <w:highlight w:val="none"/>
                <w:lang w:eastAsia="zh-CN"/>
              </w:rPr>
              <w:t>会议研究情况</w:t>
            </w:r>
          </w:p>
        </w:tc>
        <w:tc>
          <w:tcPr>
            <w:tcW w:w="7116" w:type="dxa"/>
            <w:gridSpan w:val="15"/>
            <w:tcBorders>
              <w:top w:val="single" w:color="000000" w:sz="8" w:space="0"/>
              <w:left w:val="nil"/>
              <w:bottom w:val="single" w:color="000000" w:sz="8" w:space="0"/>
              <w:right w:val="single" w:color="000000" w:sz="8"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cs="Times New Roman"/>
                <w:color w:val="auto"/>
                <w:sz w:val="24"/>
                <w:szCs w:val="24"/>
                <w:highlight w:val="none"/>
              </w:rPr>
            </w:pPr>
          </w:p>
        </w:tc>
      </w:tr>
    </w:tbl>
    <w:p>
      <w:pPr>
        <w:autoSpaceDE w:val="0"/>
        <w:spacing w:line="560" w:lineRule="exact"/>
        <w:rPr>
          <w:rFonts w:hint="eastAsia" w:ascii="宋体" w:hAnsi="宋体"/>
          <w:b/>
          <w:bCs/>
          <w:color w:val="auto"/>
          <w:sz w:val="44"/>
          <w:szCs w:val="44"/>
          <w:highlight w:val="none"/>
        </w:rPr>
      </w:pPr>
      <w:r>
        <w:rPr>
          <w:rFonts w:hint="eastAsia" w:ascii="黑体" w:hAnsi="黑体" w:eastAsia="黑体" w:cs="黑体"/>
          <w:color w:val="auto"/>
          <w:sz w:val="32"/>
          <w:szCs w:val="32"/>
          <w:highlight w:val="none"/>
        </w:rPr>
        <w:t>附件4</w:t>
      </w:r>
    </w:p>
    <w:p>
      <w:pPr>
        <w:autoSpaceDE w:val="0"/>
        <w:spacing w:line="560" w:lineRule="exact"/>
        <w:jc w:val="center"/>
        <w:rPr>
          <w:rFonts w:hint="eastAsia"/>
          <w:color w:val="auto"/>
          <w:highlight w:val="none"/>
        </w:rPr>
      </w:pPr>
      <w:r>
        <w:rPr>
          <w:rFonts w:hint="eastAsia" w:ascii="方正小标宋简体" w:hAnsi="方正小标宋简体" w:eastAsia="方正小标宋简体" w:cs="方正小标宋简体"/>
          <w:b w:val="0"/>
          <w:bCs w:val="0"/>
          <w:color w:val="auto"/>
          <w:sz w:val="44"/>
          <w:szCs w:val="44"/>
          <w:highlight w:val="none"/>
        </w:rPr>
        <w:t>郑州高新区青年人才租房补贴申请表</w:t>
      </w:r>
      <w:r>
        <w:rPr>
          <w:rFonts w:hint="eastAsia"/>
          <w:color w:val="auto"/>
          <w:highlight w:val="none"/>
        </w:rPr>
        <w:t xml:space="preserve"> </w:t>
      </w:r>
    </w:p>
    <w:tbl>
      <w:tblPr>
        <w:tblStyle w:val="13"/>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48"/>
        <w:gridCol w:w="1016"/>
        <w:gridCol w:w="848"/>
        <w:gridCol w:w="317"/>
        <w:gridCol w:w="317"/>
        <w:gridCol w:w="45"/>
        <w:gridCol w:w="272"/>
        <w:gridCol w:w="317"/>
        <w:gridCol w:w="317"/>
        <w:gridCol w:w="38"/>
        <w:gridCol w:w="236"/>
        <w:gridCol w:w="43"/>
        <w:gridCol w:w="23"/>
        <w:gridCol w:w="170"/>
        <w:gridCol w:w="124"/>
        <w:gridCol w:w="112"/>
        <w:gridCol w:w="133"/>
        <w:gridCol w:w="72"/>
        <w:gridCol w:w="31"/>
        <w:gridCol w:w="236"/>
        <w:gridCol w:w="50"/>
        <w:gridCol w:w="186"/>
        <w:gridCol w:w="131"/>
        <w:gridCol w:w="105"/>
        <w:gridCol w:w="38"/>
        <w:gridCol w:w="174"/>
        <w:gridCol w:w="24"/>
        <w:gridCol w:w="236"/>
        <w:gridCol w:w="57"/>
        <w:gridCol w:w="179"/>
        <w:gridCol w:w="138"/>
        <w:gridCol w:w="98"/>
        <w:gridCol w:w="219"/>
        <w:gridCol w:w="17"/>
        <w:gridCol w:w="236"/>
        <w:gridCol w:w="64"/>
        <w:gridCol w:w="172"/>
        <w:gridCol w:w="145"/>
        <w:gridCol w:w="91"/>
        <w:gridCol w:w="226"/>
        <w:gridCol w:w="10"/>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320" w:lineRule="exact"/>
              <w:jc w:val="center"/>
              <w:textAlignment w:val="auto"/>
              <w:rPr>
                <w:rFonts w:ascii="宋体" w:hAnsi="宋体"/>
                <w:color w:val="auto"/>
                <w:highlight w:val="none"/>
              </w:rPr>
            </w:pPr>
            <w:r>
              <w:rPr>
                <w:rFonts w:hint="eastAsia" w:ascii="宋体" w:hAnsi="宋体"/>
                <w:color w:val="auto"/>
                <w:highlight w:val="none"/>
              </w:rPr>
              <w:t>申请人及</w:t>
            </w:r>
          </w:p>
          <w:p>
            <w:pPr>
              <w:keepNext w:val="0"/>
              <w:keepLines w:val="0"/>
              <w:pageBreakBefore w:val="0"/>
              <w:kinsoku/>
              <w:wordWrap/>
              <w:overflowPunct/>
              <w:topLinePunct w:val="0"/>
              <w:autoSpaceDE w:val="0"/>
              <w:autoSpaceDN/>
              <w:bidi w:val="0"/>
              <w:adjustRightInd/>
              <w:snapToGrid/>
              <w:spacing w:line="320" w:lineRule="exact"/>
              <w:jc w:val="center"/>
              <w:textAlignment w:val="auto"/>
              <w:rPr>
                <w:rFonts w:hint="eastAsia" w:ascii="宋体" w:hAnsi="宋体"/>
                <w:color w:val="auto"/>
                <w:highlight w:val="none"/>
              </w:rPr>
            </w:pPr>
            <w:r>
              <w:rPr>
                <w:rFonts w:hint="eastAsia" w:ascii="宋体" w:hAnsi="宋体"/>
                <w:color w:val="auto"/>
                <w:highlight w:val="none"/>
              </w:rPr>
              <w:t>家庭</w:t>
            </w:r>
          </w:p>
          <w:p>
            <w:pPr>
              <w:keepNext w:val="0"/>
              <w:keepLines w:val="0"/>
              <w:pageBreakBefore w:val="0"/>
              <w:kinsoku/>
              <w:wordWrap/>
              <w:overflowPunct/>
              <w:topLinePunct w:val="0"/>
              <w:autoSpaceDE w:val="0"/>
              <w:autoSpaceDN/>
              <w:bidi w:val="0"/>
              <w:adjustRightInd/>
              <w:snapToGrid/>
              <w:spacing w:line="320" w:lineRule="exact"/>
              <w:jc w:val="center"/>
              <w:textAlignment w:val="auto"/>
              <w:rPr>
                <w:rFonts w:hint="eastAsia" w:ascii="宋体" w:hAnsi="宋体"/>
                <w:color w:val="auto"/>
                <w:highlight w:val="none"/>
              </w:rPr>
            </w:pPr>
            <w:r>
              <w:rPr>
                <w:rFonts w:hint="eastAsia" w:ascii="宋体" w:hAnsi="宋体"/>
                <w:color w:val="auto"/>
                <w:highlight w:val="none"/>
              </w:rPr>
              <w:t>成员</w:t>
            </w:r>
          </w:p>
          <w:p>
            <w:pPr>
              <w:keepNext w:val="0"/>
              <w:keepLines w:val="0"/>
              <w:pageBreakBefore w:val="0"/>
              <w:kinsoku/>
              <w:wordWrap/>
              <w:overflowPunct/>
              <w:topLinePunct w:val="0"/>
              <w:autoSpaceDE w:val="0"/>
              <w:autoSpaceDN/>
              <w:bidi w:val="0"/>
              <w:adjustRightInd/>
              <w:snapToGrid/>
              <w:spacing w:line="320" w:lineRule="exact"/>
              <w:jc w:val="center"/>
              <w:textAlignment w:val="auto"/>
              <w:rPr>
                <w:rFonts w:ascii="宋体" w:hAnsi="宋体"/>
                <w:color w:val="auto"/>
                <w:highlight w:val="none"/>
              </w:rPr>
            </w:pPr>
            <w:r>
              <w:rPr>
                <w:rFonts w:hint="eastAsia" w:ascii="宋体" w:hAnsi="宋体"/>
                <w:color w:val="auto"/>
                <w:highlight w:val="none"/>
              </w:rPr>
              <w:t>情况</w:t>
            </w: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申请人姓  名</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年龄</w:t>
            </w:r>
          </w:p>
        </w:tc>
        <w:tc>
          <w:tcPr>
            <w:tcW w:w="2464"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firstLine="210" w:firstLineChars="100"/>
              <w:jc w:val="center"/>
              <w:textAlignment w:val="auto"/>
              <w:rPr>
                <w:rFonts w:ascii="宋体" w:hAnsi="宋体"/>
                <w:color w:val="auto"/>
                <w:highlight w:val="none"/>
              </w:rPr>
            </w:pPr>
          </w:p>
        </w:tc>
        <w:tc>
          <w:tcPr>
            <w:tcW w:w="84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联系</w:t>
            </w:r>
          </w:p>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电话</w:t>
            </w:r>
          </w:p>
        </w:tc>
        <w:tc>
          <w:tcPr>
            <w:tcW w:w="2558"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证件</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名称</w:t>
            </w:r>
          </w:p>
        </w:tc>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证件号</w:t>
            </w:r>
          </w:p>
        </w:tc>
        <w:tc>
          <w:tcPr>
            <w:tcW w:w="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31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4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家庭</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成员</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与申请</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人关系</w:t>
            </w:r>
          </w:p>
        </w:tc>
        <w:tc>
          <w:tcPr>
            <w:tcW w:w="67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124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87" w:rightChars="-89"/>
              <w:jc w:val="both"/>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户籍所在地</w:t>
            </w:r>
          </w:p>
        </w:tc>
        <w:tc>
          <w:tcPr>
            <w:tcW w:w="3946"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32"/>
              <w:jc w:val="center"/>
              <w:textAlignment w:val="auto"/>
              <w:rPr>
                <w:rFonts w:ascii="宋体" w:hAnsi="宋体"/>
                <w:color w:val="auto"/>
                <w:kern w:val="0"/>
                <w:highlight w:val="none"/>
              </w:rPr>
            </w:pPr>
            <w:r>
              <w:rPr>
                <w:rFonts w:hint="eastAsia" w:ascii="宋体" w:hAnsi="宋体"/>
                <w:color w:val="auto"/>
                <w:kern w:val="0"/>
                <w:highlight w:val="none"/>
              </w:rPr>
              <w:t>本市户籍居民□  非本市户籍居民□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6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9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证件号</w:t>
            </w: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hint="eastAsia" w:ascii="宋体" w:hAnsi="宋体" w:eastAsia="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家庭</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成员</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与申请</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人关系</w:t>
            </w:r>
          </w:p>
        </w:tc>
        <w:tc>
          <w:tcPr>
            <w:tcW w:w="67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124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87" w:rightChars="-89"/>
              <w:jc w:val="both"/>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户籍所在地</w:t>
            </w:r>
          </w:p>
        </w:tc>
        <w:tc>
          <w:tcPr>
            <w:tcW w:w="3946"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32"/>
              <w:jc w:val="center"/>
              <w:textAlignment w:val="auto"/>
              <w:rPr>
                <w:rFonts w:ascii="宋体" w:hAnsi="宋体"/>
                <w:color w:val="auto"/>
                <w:kern w:val="0"/>
                <w:highlight w:val="none"/>
              </w:rPr>
            </w:pPr>
            <w:r>
              <w:rPr>
                <w:rFonts w:hint="eastAsia" w:ascii="宋体" w:hAnsi="宋体"/>
                <w:color w:val="auto"/>
                <w:kern w:val="0"/>
                <w:highlight w:val="none"/>
              </w:rPr>
              <w:t>本市户籍居民□  非本市户籍居民□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6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9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r>
              <w:rPr>
                <w:rFonts w:hint="eastAsia" w:ascii="宋体" w:hAnsi="宋体" w:eastAsia="宋体"/>
                <w:color w:val="auto"/>
                <w:highlight w:val="none"/>
                <w:lang w:eastAsia="zh-CN"/>
              </w:rPr>
              <w:t>证件号</w:t>
            </w: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家庭</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成员</w:t>
            </w:r>
          </w:p>
        </w:tc>
        <w:tc>
          <w:tcPr>
            <w:tcW w:w="101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84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与申请</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人关系</w:t>
            </w:r>
          </w:p>
        </w:tc>
        <w:tc>
          <w:tcPr>
            <w:tcW w:w="679"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124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87" w:rightChars="-89"/>
              <w:jc w:val="both"/>
              <w:textAlignment w:val="auto"/>
              <w:rPr>
                <w:rFonts w:hint="eastAsia" w:ascii="宋体" w:hAnsi="宋体" w:eastAsia="宋体"/>
                <w:color w:val="auto"/>
                <w:highlight w:val="none"/>
                <w:lang w:eastAsia="zh-CN"/>
              </w:rPr>
            </w:pPr>
            <w:r>
              <w:rPr>
                <w:rFonts w:hint="eastAsia" w:ascii="宋体" w:hAnsi="宋体" w:eastAsia="宋体"/>
                <w:color w:val="auto"/>
                <w:highlight w:val="none"/>
                <w:lang w:eastAsia="zh-CN"/>
              </w:rPr>
              <w:t>户籍所在地</w:t>
            </w:r>
          </w:p>
        </w:tc>
        <w:tc>
          <w:tcPr>
            <w:tcW w:w="3946"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32"/>
              <w:jc w:val="center"/>
              <w:textAlignment w:val="auto"/>
              <w:rPr>
                <w:rFonts w:ascii="宋体" w:hAnsi="宋体"/>
                <w:color w:val="auto"/>
                <w:kern w:val="0"/>
                <w:highlight w:val="none"/>
              </w:rPr>
            </w:pPr>
            <w:r>
              <w:rPr>
                <w:rFonts w:hint="eastAsia" w:ascii="宋体" w:hAnsi="宋体"/>
                <w:color w:val="auto"/>
                <w:kern w:val="0"/>
                <w:highlight w:val="none"/>
              </w:rPr>
              <w:t xml:space="preserve">本市户籍居民□ </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非本市户籍居民□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32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10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84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679"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9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eastAsia="宋体"/>
                <w:color w:val="auto"/>
                <w:highlight w:val="none"/>
                <w:lang w:eastAsia="zh-CN"/>
              </w:rPr>
              <w:t>证件号</w:t>
            </w: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2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毕业</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lang w:eastAsia="zh-CN"/>
              </w:rPr>
              <w:t>院</w:t>
            </w:r>
            <w:r>
              <w:rPr>
                <w:rFonts w:hint="eastAsia" w:ascii="宋体" w:hAnsi="宋体"/>
                <w:color w:val="auto"/>
                <w:highlight w:val="none"/>
              </w:rPr>
              <w:t>校</w:t>
            </w:r>
          </w:p>
        </w:tc>
        <w:tc>
          <w:tcPr>
            <w:tcW w:w="2543" w:type="dxa"/>
            <w:gridSpan w:val="5"/>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c>
          <w:tcPr>
            <w:tcW w:w="9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32"/>
              <w:jc w:val="center"/>
              <w:textAlignment w:val="auto"/>
              <w:rPr>
                <w:rFonts w:hint="eastAsia" w:ascii="宋体" w:hAnsi="宋体"/>
                <w:color w:val="auto"/>
                <w:highlight w:val="none"/>
              </w:rPr>
            </w:pPr>
            <w:r>
              <w:rPr>
                <w:rFonts w:hint="eastAsia" w:ascii="宋体" w:hAnsi="宋体"/>
                <w:color w:val="auto"/>
                <w:highlight w:val="none"/>
              </w:rPr>
              <w:t>专业</w:t>
            </w:r>
          </w:p>
        </w:tc>
        <w:tc>
          <w:tcPr>
            <w:tcW w:w="4248" w:type="dxa"/>
            <w:gridSpan w:val="3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right="-132"/>
              <w:jc w:val="center"/>
              <w:textAlignment w:val="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2543"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highlight w:val="none"/>
              </w:rPr>
            </w:pPr>
          </w:p>
        </w:tc>
        <w:tc>
          <w:tcPr>
            <w:tcW w:w="9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highlight w:val="none"/>
                <w:lang w:eastAsia="zh-CN"/>
              </w:rPr>
            </w:pPr>
            <w:r>
              <w:rPr>
                <w:rFonts w:hint="eastAsia" w:ascii="宋体" w:hAnsi="宋体"/>
                <w:color w:val="auto"/>
                <w:highlight w:val="none"/>
                <w:lang w:eastAsia="zh-CN"/>
              </w:rPr>
              <w:t>证</w:t>
            </w:r>
            <w:r>
              <w:rPr>
                <w:rFonts w:hint="eastAsia" w:ascii="宋体" w:hAnsi="宋体"/>
                <w:color w:val="auto"/>
                <w:highlight w:val="none"/>
              </w:rPr>
              <w:t>号</w:t>
            </w:r>
          </w:p>
        </w:tc>
        <w:tc>
          <w:tcPr>
            <w:tcW w:w="4248" w:type="dxa"/>
            <w:gridSpan w:val="3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学位</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情况</w:t>
            </w:r>
          </w:p>
        </w:tc>
        <w:tc>
          <w:tcPr>
            <w:tcW w:w="25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left"/>
              <w:textAlignment w:val="auto"/>
              <w:rPr>
                <w:rFonts w:ascii="宋体" w:hAnsi="宋体"/>
                <w:color w:val="auto"/>
                <w:highlight w:val="none"/>
              </w:rPr>
            </w:pPr>
            <w:r>
              <w:rPr>
                <w:rFonts w:hint="eastAsia" w:ascii="宋体" w:hAnsi="宋体"/>
                <w:color w:val="auto"/>
                <w:kern w:val="0"/>
                <w:highlight w:val="none"/>
              </w:rPr>
              <w:t>博士</w:t>
            </w:r>
            <w:r>
              <w:rPr>
                <w:rFonts w:hint="eastAsia" w:ascii="宋体" w:hAnsi="宋体"/>
                <w:color w:val="auto"/>
                <w:kern w:val="0"/>
                <w:highlight w:val="none"/>
              </w:rPr>
              <w:sym w:font="Wingdings 2" w:char="00A3"/>
            </w:r>
            <w:r>
              <w:rPr>
                <w:rFonts w:hint="eastAsia" w:ascii="宋体" w:hAnsi="宋体"/>
                <w:color w:val="auto"/>
                <w:kern w:val="0"/>
                <w:highlight w:val="none"/>
                <w:lang w:val="en-US" w:eastAsia="zh-CN"/>
              </w:rPr>
              <w:t xml:space="preserve">  </w:t>
            </w:r>
            <w:r>
              <w:rPr>
                <w:rFonts w:hint="eastAsia" w:ascii="宋体" w:hAnsi="宋体"/>
                <w:color w:val="auto"/>
                <w:highlight w:val="none"/>
              </w:rPr>
              <w:t>硕士</w:t>
            </w:r>
            <w:r>
              <w:rPr>
                <w:rFonts w:hint="eastAsia" w:ascii="宋体" w:hAnsi="宋体"/>
                <w:color w:val="auto"/>
                <w:kern w:val="0"/>
                <w:highlight w:val="none"/>
              </w:rPr>
              <w:t>□</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学士□</w:t>
            </w:r>
          </w:p>
        </w:tc>
        <w:tc>
          <w:tcPr>
            <w:tcW w:w="1246" w:type="dxa"/>
            <w:gridSpan w:val="7"/>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highlight w:val="none"/>
                <w:lang w:eastAsia="zh-CN"/>
              </w:rPr>
            </w:pPr>
            <w:r>
              <w:rPr>
                <w:rFonts w:hint="eastAsia" w:ascii="宋体" w:hAnsi="宋体"/>
                <w:color w:val="auto"/>
                <w:highlight w:val="none"/>
                <w:lang w:eastAsia="zh-CN"/>
              </w:rPr>
              <w:t>婚姻</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情况</w:t>
            </w:r>
          </w:p>
        </w:tc>
        <w:tc>
          <w:tcPr>
            <w:tcW w:w="3946"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未婚</w:t>
            </w:r>
            <w:r>
              <w:rPr>
                <w:rFonts w:hint="eastAsia" w:ascii="宋体" w:hAnsi="宋体"/>
                <w:color w:val="auto"/>
                <w:kern w:val="0"/>
                <w:highlight w:val="none"/>
              </w:rPr>
              <w:t>□</w:t>
            </w:r>
            <w:r>
              <w:rPr>
                <w:rFonts w:hint="eastAsia" w:ascii="宋体" w:hAnsi="宋体"/>
                <w:color w:val="auto"/>
                <w:kern w:val="0"/>
                <w:highlight w:val="none"/>
                <w:lang w:val="en-US" w:eastAsia="zh-CN"/>
              </w:rPr>
              <w:t xml:space="preserve">  </w:t>
            </w:r>
            <w:r>
              <w:rPr>
                <w:rFonts w:hint="eastAsia" w:ascii="宋体" w:hAnsi="宋体"/>
                <w:color w:val="auto"/>
                <w:highlight w:val="none"/>
                <w:lang w:eastAsia="zh-CN"/>
              </w:rPr>
              <w:t>已婚</w:t>
            </w:r>
            <w:r>
              <w:rPr>
                <w:rFonts w:hint="eastAsia" w:ascii="宋体" w:hAnsi="宋体"/>
                <w:color w:val="auto"/>
                <w:kern w:val="0"/>
                <w:highlight w:val="none"/>
              </w:rPr>
              <w:t>□</w:t>
            </w:r>
            <w:r>
              <w:rPr>
                <w:rFonts w:hint="eastAsia" w:ascii="宋体" w:hAnsi="宋体"/>
                <w:color w:val="auto"/>
                <w:kern w:val="0"/>
                <w:highlight w:val="none"/>
                <w:lang w:val="en-US" w:eastAsia="zh-CN"/>
              </w:rPr>
              <w:t xml:space="preserve">  </w:t>
            </w:r>
            <w:r>
              <w:rPr>
                <w:rFonts w:hint="eastAsia" w:ascii="宋体" w:hAnsi="宋体"/>
                <w:color w:val="auto"/>
                <w:highlight w:val="none"/>
                <w:lang w:eastAsia="zh-CN"/>
              </w:rPr>
              <w:t>离异</w:t>
            </w:r>
            <w:r>
              <w:rPr>
                <w:rFonts w:hint="eastAsia" w:ascii="宋体" w:hAnsi="宋体"/>
                <w:color w:val="auto"/>
                <w:kern w:val="0"/>
                <w:highlight w:val="none"/>
              </w:rPr>
              <w:t>□</w:t>
            </w:r>
            <w:r>
              <w:rPr>
                <w:rFonts w:hint="eastAsia" w:ascii="宋体" w:hAnsi="宋体"/>
                <w:color w:val="auto"/>
                <w:kern w:val="0"/>
                <w:highlight w:val="none"/>
                <w:lang w:val="en-US" w:eastAsia="zh-CN"/>
              </w:rPr>
              <w:t xml:space="preserve">  </w:t>
            </w:r>
            <w:r>
              <w:rPr>
                <w:rFonts w:hint="eastAsia" w:ascii="宋体" w:hAnsi="宋体"/>
                <w:color w:val="auto"/>
                <w:highlight w:val="none"/>
                <w:lang w:eastAsia="zh-CN"/>
              </w:rPr>
              <w:t>丧偶</w:t>
            </w:r>
            <w:r>
              <w:rPr>
                <w:rFonts w:hint="eastAsia" w:ascii="宋体" w:hAnsi="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1524"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highlight w:val="none"/>
              </w:rPr>
            </w:pPr>
            <w:r>
              <w:rPr>
                <w:rFonts w:hint="eastAsia" w:ascii="宋体" w:hAnsi="宋体"/>
                <w:color w:val="auto"/>
                <w:highlight w:val="none"/>
              </w:rPr>
              <w:t>工作单位</w:t>
            </w:r>
          </w:p>
        </w:tc>
        <w:tc>
          <w:tcPr>
            <w:tcW w:w="7735" w:type="dxa"/>
            <w:gridSpan w:val="4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524"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eastAsia="宋体"/>
                <w:color w:val="auto"/>
                <w:highlight w:val="none"/>
                <w:lang w:eastAsia="zh-CN"/>
              </w:rPr>
            </w:pPr>
            <w:r>
              <w:rPr>
                <w:rFonts w:hint="eastAsia" w:ascii="宋体" w:hAnsi="宋体"/>
                <w:color w:val="auto"/>
                <w:highlight w:val="none"/>
                <w:lang w:eastAsia="zh-CN"/>
              </w:rPr>
              <w:t>租房地址</w:t>
            </w:r>
          </w:p>
        </w:tc>
        <w:tc>
          <w:tcPr>
            <w:tcW w:w="7735" w:type="dxa"/>
            <w:gridSpan w:val="4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个人银行账号</w:t>
            </w:r>
          </w:p>
        </w:tc>
        <w:tc>
          <w:tcPr>
            <w:tcW w:w="254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kern w:val="0"/>
                <w:highlight w:val="none"/>
              </w:rPr>
            </w:pPr>
          </w:p>
        </w:tc>
        <w:tc>
          <w:tcPr>
            <w:tcW w:w="124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r>
              <w:rPr>
                <w:rFonts w:hint="eastAsia" w:ascii="宋体" w:hAnsi="宋体"/>
                <w:color w:val="auto"/>
                <w:highlight w:val="none"/>
              </w:rPr>
              <w:t>开户银行</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sz w:val="15"/>
                <w:szCs w:val="15"/>
                <w:highlight w:val="none"/>
              </w:rPr>
            </w:pPr>
            <w:r>
              <w:rPr>
                <w:rFonts w:hint="eastAsia" w:ascii="宋体" w:hAnsi="宋体"/>
                <w:color w:val="auto"/>
                <w:sz w:val="15"/>
                <w:szCs w:val="15"/>
                <w:highlight w:val="none"/>
              </w:rPr>
              <w:t>（具体到支行）</w:t>
            </w:r>
          </w:p>
        </w:tc>
        <w:tc>
          <w:tcPr>
            <w:tcW w:w="3946"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340" w:lineRule="exact"/>
              <w:jc w:val="center"/>
              <w:textAlignment w:val="auto"/>
              <w:rPr>
                <w:rFonts w:ascii="宋体" w:hAnsi="宋体"/>
                <w:color w:val="auto"/>
                <w:highlight w:val="none"/>
              </w:rPr>
            </w:pPr>
            <w:r>
              <w:rPr>
                <w:rFonts w:hint="eastAsia" w:ascii="宋体" w:hAnsi="宋体"/>
                <w:color w:val="auto"/>
                <w:highlight w:val="none"/>
              </w:rPr>
              <w:t>申</w:t>
            </w:r>
          </w:p>
          <w:p>
            <w:pPr>
              <w:keepNext w:val="0"/>
              <w:keepLines w:val="0"/>
              <w:pageBreakBefore w:val="0"/>
              <w:kinsoku/>
              <w:wordWrap/>
              <w:overflowPunct/>
              <w:topLinePunct w:val="0"/>
              <w:autoSpaceDE w:val="0"/>
              <w:autoSpaceDN/>
              <w:bidi w:val="0"/>
              <w:adjustRightInd/>
              <w:spacing w:line="340" w:lineRule="exact"/>
              <w:jc w:val="center"/>
              <w:textAlignment w:val="auto"/>
              <w:rPr>
                <w:rFonts w:hint="eastAsia" w:ascii="宋体" w:hAnsi="宋体"/>
                <w:color w:val="auto"/>
                <w:highlight w:val="none"/>
              </w:rPr>
            </w:pPr>
            <w:r>
              <w:rPr>
                <w:rFonts w:hint="eastAsia" w:ascii="宋体" w:hAnsi="宋体"/>
                <w:color w:val="auto"/>
                <w:highlight w:val="none"/>
              </w:rPr>
              <w:t>请</w:t>
            </w:r>
          </w:p>
          <w:p>
            <w:pPr>
              <w:keepNext w:val="0"/>
              <w:keepLines w:val="0"/>
              <w:pageBreakBefore w:val="0"/>
              <w:kinsoku/>
              <w:wordWrap/>
              <w:overflowPunct/>
              <w:topLinePunct w:val="0"/>
              <w:autoSpaceDE w:val="0"/>
              <w:autoSpaceDN/>
              <w:bidi w:val="0"/>
              <w:adjustRightInd/>
              <w:spacing w:line="340" w:lineRule="exact"/>
              <w:jc w:val="center"/>
              <w:textAlignment w:val="auto"/>
              <w:rPr>
                <w:rFonts w:hint="eastAsia" w:ascii="宋体" w:hAnsi="宋体"/>
                <w:color w:val="auto"/>
                <w:highlight w:val="none"/>
              </w:rPr>
            </w:pPr>
            <w:r>
              <w:rPr>
                <w:rFonts w:hint="eastAsia" w:ascii="宋体" w:hAnsi="宋体"/>
                <w:color w:val="auto"/>
                <w:highlight w:val="none"/>
              </w:rPr>
              <w:t>人</w:t>
            </w:r>
          </w:p>
          <w:p>
            <w:pPr>
              <w:keepNext w:val="0"/>
              <w:keepLines w:val="0"/>
              <w:pageBreakBefore w:val="0"/>
              <w:kinsoku/>
              <w:wordWrap/>
              <w:overflowPunct/>
              <w:topLinePunct w:val="0"/>
              <w:autoSpaceDE w:val="0"/>
              <w:autoSpaceDN/>
              <w:bidi w:val="0"/>
              <w:adjustRightInd/>
              <w:spacing w:line="340" w:lineRule="exact"/>
              <w:jc w:val="center"/>
              <w:textAlignment w:val="auto"/>
              <w:rPr>
                <w:rFonts w:hint="eastAsia" w:ascii="宋体" w:hAnsi="宋体"/>
                <w:color w:val="auto"/>
                <w:highlight w:val="none"/>
              </w:rPr>
            </w:pPr>
            <w:r>
              <w:rPr>
                <w:rFonts w:hint="eastAsia" w:ascii="宋体" w:hAnsi="宋体"/>
                <w:color w:val="auto"/>
                <w:highlight w:val="none"/>
              </w:rPr>
              <w:t>承</w:t>
            </w:r>
          </w:p>
          <w:p>
            <w:pPr>
              <w:keepNext w:val="0"/>
              <w:keepLines w:val="0"/>
              <w:pageBreakBefore w:val="0"/>
              <w:kinsoku/>
              <w:wordWrap/>
              <w:overflowPunct/>
              <w:topLinePunct w:val="0"/>
              <w:autoSpaceDE w:val="0"/>
              <w:autoSpaceDN/>
              <w:bidi w:val="0"/>
              <w:adjustRightInd/>
              <w:spacing w:line="340" w:lineRule="exact"/>
              <w:jc w:val="center"/>
              <w:textAlignment w:val="auto"/>
              <w:rPr>
                <w:rFonts w:ascii="宋体" w:hAnsi="宋体"/>
                <w:color w:val="auto"/>
                <w:highlight w:val="none"/>
              </w:rPr>
            </w:pPr>
            <w:r>
              <w:rPr>
                <w:rFonts w:hint="eastAsia" w:ascii="宋体" w:hAnsi="宋体"/>
                <w:color w:val="auto"/>
                <w:highlight w:val="none"/>
              </w:rPr>
              <w:t>诺</w:t>
            </w:r>
          </w:p>
        </w:tc>
        <w:tc>
          <w:tcPr>
            <w:tcW w:w="8583" w:type="dxa"/>
            <w:gridSpan w:val="43"/>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pacing w:line="280" w:lineRule="exact"/>
              <w:ind w:firstLine="420" w:firstLineChars="200"/>
              <w:textAlignment w:val="auto"/>
              <w:rPr>
                <w:rFonts w:hint="eastAsia" w:ascii="宋体" w:hAnsi="宋体"/>
                <w:color w:val="auto"/>
                <w:kern w:val="0"/>
                <w:highlight w:val="none"/>
              </w:rPr>
            </w:pPr>
          </w:p>
          <w:p>
            <w:pPr>
              <w:keepNext w:val="0"/>
              <w:keepLines w:val="0"/>
              <w:pageBreakBefore w:val="0"/>
              <w:kinsoku/>
              <w:wordWrap/>
              <w:overflowPunct/>
              <w:topLinePunct w:val="0"/>
              <w:autoSpaceDE w:val="0"/>
              <w:autoSpaceDN/>
              <w:bidi w:val="0"/>
              <w:adjustRightInd/>
              <w:spacing w:line="280" w:lineRule="exact"/>
              <w:ind w:firstLine="420" w:firstLineChars="200"/>
              <w:textAlignment w:val="auto"/>
              <w:rPr>
                <w:rFonts w:ascii="宋体" w:hAnsi="宋体"/>
                <w:color w:val="auto"/>
                <w:highlight w:val="none"/>
              </w:rPr>
            </w:pPr>
            <w:r>
              <w:rPr>
                <w:rFonts w:hint="eastAsia" w:ascii="宋体" w:hAnsi="宋体"/>
                <w:color w:val="auto"/>
                <w:kern w:val="0"/>
                <w:highlight w:val="none"/>
              </w:rPr>
              <w:t>本人郑重承诺：本人已阅读上述青年人才租房补贴政策内容，在郑州租赁住房，已全面如实填报户籍、学历、年龄、婚姻状况、工作单位、购买住房、家庭成员情况，并保证所提交证明材料的真实性。没有重复享受本市其他人才安居补贴政策及住房保障政策，如有虚假、不实申报等违规行为，本人愿意承担由此产生的一切法律责任及经济责任。</w:t>
            </w:r>
          </w:p>
          <w:p>
            <w:pPr>
              <w:keepNext w:val="0"/>
              <w:keepLines w:val="0"/>
              <w:pageBreakBefore w:val="0"/>
              <w:widowControl/>
              <w:kinsoku/>
              <w:wordWrap/>
              <w:overflowPunct/>
              <w:topLinePunct w:val="0"/>
              <w:autoSpaceDE w:val="0"/>
              <w:autoSpaceDN/>
              <w:bidi w:val="0"/>
              <w:adjustRightInd/>
              <w:snapToGrid w:val="0"/>
              <w:spacing w:line="280" w:lineRule="exact"/>
              <w:ind w:firstLine="3780"/>
              <w:jc w:val="left"/>
              <w:textAlignment w:val="auto"/>
              <w:rPr>
                <w:rFonts w:hint="eastAsia" w:ascii="宋体" w:hAnsi="宋体"/>
                <w:color w:val="auto"/>
                <w:kern w:val="0"/>
                <w:highlight w:val="none"/>
              </w:rPr>
            </w:pPr>
            <w:r>
              <w:rPr>
                <w:rFonts w:hint="eastAsia" w:ascii="宋体" w:hAnsi="宋体"/>
                <w:color w:val="auto"/>
                <w:kern w:val="0"/>
                <w:highlight w:val="none"/>
              </w:rPr>
              <w:t xml:space="preserve"> </w:t>
            </w:r>
          </w:p>
          <w:p>
            <w:pPr>
              <w:keepNext w:val="0"/>
              <w:keepLines w:val="0"/>
              <w:pageBreakBefore w:val="0"/>
              <w:widowControl/>
              <w:kinsoku/>
              <w:wordWrap/>
              <w:overflowPunct/>
              <w:topLinePunct w:val="0"/>
              <w:autoSpaceDE w:val="0"/>
              <w:autoSpaceDN/>
              <w:bidi w:val="0"/>
              <w:adjustRightInd/>
              <w:snapToGrid w:val="0"/>
              <w:spacing w:line="280" w:lineRule="exact"/>
              <w:ind w:firstLine="420" w:firstLineChars="200"/>
              <w:jc w:val="left"/>
              <w:textAlignment w:val="auto"/>
              <w:rPr>
                <w:rFonts w:hint="eastAsia" w:ascii="宋体" w:hAnsi="宋体"/>
                <w:color w:val="auto"/>
                <w:kern w:val="0"/>
                <w:highlight w:val="none"/>
              </w:rPr>
            </w:pPr>
            <w:r>
              <w:rPr>
                <w:rFonts w:hint="eastAsia" w:ascii="宋体" w:hAnsi="宋体"/>
                <w:color w:val="auto"/>
                <w:kern w:val="0"/>
                <w:highlight w:val="none"/>
              </w:rPr>
              <w:t xml:space="preserve">申请人签名：                                                     </w:t>
            </w:r>
          </w:p>
          <w:p>
            <w:pPr>
              <w:keepNext w:val="0"/>
              <w:keepLines w:val="0"/>
              <w:pageBreakBefore w:val="0"/>
              <w:kinsoku/>
              <w:wordWrap/>
              <w:overflowPunct/>
              <w:topLinePunct w:val="0"/>
              <w:autoSpaceDE w:val="0"/>
              <w:autoSpaceDN/>
              <w:bidi w:val="0"/>
              <w:adjustRightInd/>
              <w:snapToGrid w:val="0"/>
              <w:spacing w:line="280" w:lineRule="exact"/>
              <w:jc w:val="center"/>
              <w:textAlignment w:val="auto"/>
              <w:rPr>
                <w:rFonts w:ascii="宋体" w:hAnsi="宋体"/>
                <w:b/>
                <w:bCs/>
                <w:color w:val="auto"/>
                <w:kern w:val="0"/>
                <w:highlight w:val="none"/>
              </w:rPr>
            </w:pPr>
            <w:r>
              <w:rPr>
                <w:rFonts w:hint="default" w:ascii="宋体" w:hAnsi="宋体"/>
                <w:color w:val="auto"/>
                <w:kern w:val="0"/>
                <w:highlight w:val="none"/>
                <w:lang w:val="en"/>
              </w:rPr>
              <w:t xml:space="preserve">                                                             </w:t>
            </w:r>
            <w:r>
              <w:rPr>
                <w:rFonts w:hint="eastAsia" w:ascii="宋体" w:hAnsi="宋体"/>
                <w:color w:val="auto"/>
                <w:kern w:val="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工作</w:t>
            </w:r>
          </w:p>
          <w:p>
            <w:pPr>
              <w:keepNext w:val="0"/>
              <w:keepLines w:val="0"/>
              <w:pageBreakBefore w:val="0"/>
              <w:kinsoku/>
              <w:wordWrap/>
              <w:overflowPunct/>
              <w:topLinePunct w:val="0"/>
              <w:autoSpaceDE w:val="0"/>
              <w:autoSpaceDN/>
              <w:bidi w:val="0"/>
              <w:adjustRightInd/>
              <w:spacing w:line="360" w:lineRule="exact"/>
              <w:jc w:val="center"/>
              <w:textAlignment w:val="auto"/>
              <w:rPr>
                <w:rFonts w:hint="eastAsia" w:ascii="宋体" w:hAnsi="宋体"/>
                <w:color w:val="auto"/>
                <w:sz w:val="21"/>
                <w:szCs w:val="21"/>
                <w:highlight w:val="none"/>
              </w:rPr>
            </w:pPr>
            <w:r>
              <w:rPr>
                <w:rFonts w:hint="eastAsia" w:ascii="宋体" w:hAnsi="宋体"/>
                <w:color w:val="auto"/>
                <w:sz w:val="21"/>
                <w:szCs w:val="21"/>
                <w:highlight w:val="none"/>
              </w:rPr>
              <w:t>单位</w:t>
            </w:r>
          </w:p>
          <w:p>
            <w:pPr>
              <w:keepNext w:val="0"/>
              <w:keepLines w:val="0"/>
              <w:pageBreakBefore w:val="0"/>
              <w:kinsoku/>
              <w:wordWrap/>
              <w:overflowPunct/>
              <w:topLinePunct w:val="0"/>
              <w:autoSpaceDE w:val="0"/>
              <w:autoSpaceDN/>
              <w:bidi w:val="0"/>
              <w:adjustRightInd/>
              <w:spacing w:line="360" w:lineRule="exact"/>
              <w:jc w:val="center"/>
              <w:textAlignment w:val="auto"/>
              <w:rPr>
                <w:rFonts w:hint="eastAsia" w:ascii="宋体" w:hAnsi="宋体"/>
                <w:color w:val="auto"/>
                <w:kern w:val="0"/>
                <w:sz w:val="21"/>
                <w:szCs w:val="21"/>
                <w:highlight w:val="none"/>
              </w:rPr>
            </w:pPr>
            <w:r>
              <w:rPr>
                <w:rFonts w:hint="eastAsia" w:ascii="宋体" w:hAnsi="宋体"/>
                <w:color w:val="auto"/>
                <w:sz w:val="21"/>
                <w:szCs w:val="21"/>
                <w:highlight w:val="none"/>
              </w:rPr>
              <w:t>承诺</w:t>
            </w:r>
          </w:p>
        </w:tc>
        <w:tc>
          <w:tcPr>
            <w:tcW w:w="8583" w:type="dxa"/>
            <w:gridSpan w:val="43"/>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val="0"/>
              <w:autoSpaceDN/>
              <w:bidi w:val="0"/>
              <w:adjustRightInd/>
              <w:snapToGrid w:val="0"/>
              <w:spacing w:line="280" w:lineRule="exact"/>
              <w:ind w:firstLine="482"/>
              <w:textAlignment w:val="auto"/>
              <w:rPr>
                <w:rFonts w:hint="eastAsia" w:ascii="宋体" w:hAnsi="宋体"/>
                <w:color w:val="auto"/>
                <w:kern w:val="0"/>
                <w:sz w:val="21"/>
                <w:szCs w:val="21"/>
                <w:highlight w:val="none"/>
              </w:rPr>
            </w:pPr>
          </w:p>
          <w:p>
            <w:pPr>
              <w:keepNext w:val="0"/>
              <w:keepLines w:val="0"/>
              <w:pageBreakBefore w:val="0"/>
              <w:widowControl/>
              <w:kinsoku/>
              <w:wordWrap/>
              <w:overflowPunct/>
              <w:topLinePunct w:val="0"/>
              <w:autoSpaceDE w:val="0"/>
              <w:autoSpaceDN/>
              <w:bidi w:val="0"/>
              <w:adjustRightInd/>
              <w:snapToGrid w:val="0"/>
              <w:spacing w:line="280" w:lineRule="exact"/>
              <w:ind w:firstLine="482"/>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我单位已按有关规定，将青年人才租房补贴政策告知申请人，对申请人及家庭成员信息、</w:t>
            </w:r>
            <w:r>
              <w:rPr>
                <w:rFonts w:hint="eastAsia" w:ascii="宋体" w:hAnsi="宋体"/>
                <w:color w:val="auto"/>
                <w:sz w:val="21"/>
                <w:szCs w:val="21"/>
                <w:highlight w:val="none"/>
              </w:rPr>
              <w:t>学历</w:t>
            </w:r>
            <w:r>
              <w:rPr>
                <w:rFonts w:hint="eastAsia" w:ascii="宋体" w:hAnsi="宋体"/>
                <w:color w:val="auto"/>
                <w:sz w:val="21"/>
                <w:szCs w:val="21"/>
                <w:highlight w:val="none"/>
                <w:lang w:eastAsia="zh-CN"/>
              </w:rPr>
              <w:t>情况</w:t>
            </w:r>
            <w:r>
              <w:rPr>
                <w:rFonts w:hint="eastAsia" w:ascii="宋体" w:hAnsi="宋体"/>
                <w:color w:val="auto"/>
                <w:sz w:val="21"/>
                <w:szCs w:val="21"/>
                <w:highlight w:val="none"/>
              </w:rPr>
              <w:t>、户口簿、</w:t>
            </w:r>
            <w:r>
              <w:rPr>
                <w:rFonts w:hint="eastAsia" w:ascii="宋体" w:hAnsi="宋体"/>
                <w:color w:val="auto"/>
                <w:sz w:val="21"/>
                <w:szCs w:val="21"/>
                <w:highlight w:val="none"/>
                <w:lang w:eastAsia="zh-CN"/>
              </w:rPr>
              <w:t>婚姻情况</w:t>
            </w:r>
            <w:r>
              <w:rPr>
                <w:rFonts w:hint="eastAsia" w:ascii="宋体" w:hAnsi="宋体"/>
                <w:color w:val="auto"/>
                <w:sz w:val="21"/>
                <w:szCs w:val="21"/>
                <w:highlight w:val="none"/>
              </w:rPr>
              <w:t>、</w:t>
            </w:r>
            <w:r>
              <w:rPr>
                <w:rFonts w:hint="eastAsia" w:ascii="宋体" w:hAnsi="宋体"/>
                <w:color w:val="auto"/>
                <w:sz w:val="21"/>
                <w:szCs w:val="21"/>
                <w:highlight w:val="none"/>
                <w:lang w:eastAsia="zh-CN"/>
              </w:rPr>
              <w:t>住房情况</w:t>
            </w:r>
            <w:r>
              <w:rPr>
                <w:rFonts w:hint="eastAsia" w:ascii="宋体" w:hAnsi="宋体"/>
                <w:color w:val="auto"/>
                <w:kern w:val="0"/>
                <w:sz w:val="21"/>
                <w:szCs w:val="21"/>
                <w:highlight w:val="none"/>
              </w:rPr>
              <w:t>等资料进行了核对。经核对，该申请人符合青年人才租房补贴发放政策。</w:t>
            </w:r>
          </w:p>
          <w:p>
            <w:pPr>
              <w:keepNext w:val="0"/>
              <w:keepLines w:val="0"/>
              <w:pageBreakBefore w:val="0"/>
              <w:widowControl/>
              <w:kinsoku/>
              <w:wordWrap/>
              <w:overflowPunct/>
              <w:topLinePunct w:val="0"/>
              <w:autoSpaceDE w:val="0"/>
              <w:autoSpaceDN/>
              <w:bidi w:val="0"/>
              <w:adjustRightInd/>
              <w:snapToGrid w:val="0"/>
              <w:spacing w:line="280" w:lineRule="exact"/>
              <w:ind w:firstLine="420" w:firstLineChars="200"/>
              <w:textAlignment w:val="auto"/>
              <w:rPr>
                <w:rFonts w:hint="eastAsia" w:ascii="宋体" w:hAnsi="宋体"/>
                <w:color w:val="auto"/>
                <w:kern w:val="0"/>
                <w:sz w:val="21"/>
                <w:szCs w:val="21"/>
                <w:highlight w:val="none"/>
              </w:rPr>
            </w:pPr>
          </w:p>
          <w:p>
            <w:pPr>
              <w:keepNext w:val="0"/>
              <w:keepLines w:val="0"/>
              <w:pageBreakBefore w:val="0"/>
              <w:widowControl/>
              <w:kinsoku/>
              <w:wordWrap/>
              <w:overflowPunct/>
              <w:topLinePunct w:val="0"/>
              <w:autoSpaceDE w:val="0"/>
              <w:autoSpaceDN/>
              <w:bidi w:val="0"/>
              <w:adjustRightInd/>
              <w:snapToGrid w:val="0"/>
              <w:spacing w:line="280" w:lineRule="exact"/>
              <w:ind w:firstLine="420" w:firstLineChars="2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工作单位（盖章）：</w:t>
            </w:r>
          </w:p>
          <w:p>
            <w:pPr>
              <w:keepNext w:val="0"/>
              <w:keepLines w:val="0"/>
              <w:pageBreakBefore w:val="0"/>
              <w:kinsoku/>
              <w:wordWrap/>
              <w:overflowPunct/>
              <w:topLinePunct w:val="0"/>
              <w:autoSpaceDE w:val="0"/>
              <w:autoSpaceDN/>
              <w:bidi w:val="0"/>
              <w:adjustRightInd/>
              <w:spacing w:line="360" w:lineRule="exact"/>
              <w:ind w:firstLine="5460" w:firstLineChars="26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园区运营中心初审意见</w:t>
            </w:r>
          </w:p>
        </w:tc>
        <w:tc>
          <w:tcPr>
            <w:tcW w:w="8583" w:type="dxa"/>
            <w:gridSpan w:val="43"/>
            <w:tcBorders>
              <w:top w:val="single" w:color="auto" w:sz="4" w:space="0"/>
              <w:left w:val="nil"/>
              <w:bottom w:val="single" w:color="auto" w:sz="4" w:space="0"/>
              <w:right w:val="single" w:color="auto" w:sz="4" w:space="0"/>
            </w:tcBorders>
          </w:tcPr>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cs="Times New Roman"/>
                <w:color w:val="auto"/>
                <w:sz w:val="21"/>
                <w:szCs w:val="21"/>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imes New Roman"/>
                <w:color w:val="auto"/>
                <w:sz w:val="21"/>
                <w:szCs w:val="21"/>
                <w:highlight w:val="none"/>
              </w:rPr>
            </w:pPr>
            <w:r>
              <w:rPr>
                <w:rFonts w:hint="eastAsia" w:cs="Times New Roman"/>
                <w:color w:val="auto"/>
                <w:sz w:val="21"/>
                <w:szCs w:val="21"/>
                <w:highlight w:val="none"/>
              </w:rPr>
              <w:t>负责人签字（公章）：</w:t>
            </w:r>
          </w:p>
          <w:p>
            <w:pPr>
              <w:keepNext w:val="0"/>
              <w:keepLines w:val="0"/>
              <w:pageBreakBefore w:val="0"/>
              <w:kinsoku/>
              <w:wordWrap w:val="0"/>
              <w:overflowPunct/>
              <w:topLinePunct w:val="0"/>
              <w:autoSpaceDE w:val="0"/>
              <w:autoSpaceDN/>
              <w:bidi w:val="0"/>
              <w:adjustRightInd/>
              <w:spacing w:line="360" w:lineRule="exact"/>
              <w:ind w:firstLine="5460" w:firstLineChars="2600"/>
              <w:jc w:val="right"/>
              <w:textAlignment w:val="auto"/>
              <w:rPr>
                <w:rFonts w:hint="default" w:ascii="宋体" w:hAnsi="宋体" w:eastAsia="宋体"/>
                <w:color w:val="auto"/>
                <w:kern w:val="0"/>
                <w:sz w:val="21"/>
                <w:szCs w:val="21"/>
                <w:highlight w:val="none"/>
                <w:lang w:val="en-US" w:eastAsia="zh-CN"/>
              </w:rPr>
            </w:pPr>
            <w:r>
              <w:rPr>
                <w:rFonts w:hint="eastAsia" w:cs="Times New Roman"/>
                <w:color w:val="auto"/>
                <w:sz w:val="21"/>
                <w:szCs w:val="21"/>
                <w:highlight w:val="none"/>
              </w:rPr>
              <w:t xml:space="preserve">                                   </w:t>
            </w:r>
            <w:r>
              <w:rPr>
                <w:rFonts w:hint="eastAsia" w:cs="Times New Roman"/>
                <w:color w:val="auto"/>
                <w:sz w:val="21"/>
                <w:szCs w:val="21"/>
                <w:highlight w:val="none"/>
                <w:lang w:val="en-US" w:eastAsia="zh-CN"/>
              </w:rPr>
              <w:t xml:space="preserve">    </w:t>
            </w:r>
            <w:r>
              <w:rPr>
                <w:rFonts w:hint="eastAsia" w:cs="Times New Roman"/>
                <w:color w:val="auto"/>
                <w:sz w:val="21"/>
                <w:szCs w:val="21"/>
                <w:highlight w:val="none"/>
              </w:rPr>
              <w:t xml:space="preserve"> 年   月</w:t>
            </w:r>
            <w:r>
              <w:rPr>
                <w:rFonts w:hint="eastAsia" w:cs="Times New Roman"/>
                <w:color w:val="auto"/>
                <w:sz w:val="21"/>
                <w:szCs w:val="21"/>
                <w:highlight w:val="none"/>
              </w:rPr>
              <w:tab/>
            </w:r>
            <w:r>
              <w:rPr>
                <w:rFonts w:hint="eastAsia" w:cs="Times New Roman"/>
                <w:color w:val="auto"/>
                <w:sz w:val="21"/>
                <w:szCs w:val="21"/>
                <w:highlight w:val="none"/>
              </w:rPr>
              <w:t> 日</w:t>
            </w:r>
            <w:r>
              <w:rPr>
                <w:rFonts w:hint="eastAsia" w:cs="Times New Roman"/>
                <w:color w:val="auto"/>
                <w:sz w:val="21"/>
                <w:szCs w:val="21"/>
                <w:highlight w:val="none"/>
                <w:lang w:val="en-US" w:eastAsia="zh-CN"/>
              </w:rPr>
              <w:t xml:space="preserve">  </w:t>
            </w:r>
            <w:r>
              <w:rPr>
                <w:rFonts w:hint="eastAsia" w:cs="Times New Roman"/>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住房状况和租赁合同备案查询情况</w:t>
            </w:r>
          </w:p>
        </w:tc>
        <w:tc>
          <w:tcPr>
            <w:tcW w:w="8583" w:type="dxa"/>
            <w:gridSpan w:val="43"/>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autoSpaceDE w:val="0"/>
              <w:autoSpaceDN/>
              <w:bidi w:val="0"/>
              <w:adjustRightInd/>
              <w:spacing w:line="360" w:lineRule="exact"/>
              <w:textAlignment w:val="auto"/>
              <w:rPr>
                <w:rFonts w:ascii="宋体" w:hAnsi="宋体"/>
                <w:color w:val="auto"/>
                <w:kern w:val="0"/>
                <w:sz w:val="21"/>
                <w:szCs w:val="21"/>
                <w:highlight w:val="none"/>
              </w:rPr>
            </w:pPr>
          </w:p>
          <w:p>
            <w:pPr>
              <w:pStyle w:val="3"/>
              <w:keepNext w:val="0"/>
              <w:keepLines w:val="0"/>
              <w:pageBreakBefore w:val="0"/>
              <w:widowControl w:val="0"/>
              <w:kinsoku/>
              <w:wordWrap/>
              <w:overflowPunct/>
              <w:topLinePunct w:val="0"/>
              <w:autoSpaceDN/>
              <w:bidi w:val="0"/>
              <w:adjustRightInd/>
              <w:snapToGrid/>
              <w:spacing w:before="0" w:beforeAutospacing="0" w:after="0" w:afterAutospacing="0" w:line="320" w:lineRule="exact"/>
              <w:textAlignment w:val="auto"/>
              <w:rPr>
                <w:rFonts w:hint="eastAsia"/>
                <w:color w:val="auto"/>
                <w:highlight w:val="none"/>
              </w:rPr>
            </w:pPr>
          </w:p>
          <w:p>
            <w:pPr>
              <w:rPr>
                <w:rFonts w:hint="eastAsia"/>
                <w:color w:val="auto"/>
                <w:highlight w:val="none"/>
              </w:rPr>
            </w:pPr>
          </w:p>
          <w:p>
            <w:pPr>
              <w:keepNext w:val="0"/>
              <w:keepLines w:val="0"/>
              <w:pageBreakBefore w:val="0"/>
              <w:kinsoku/>
              <w:wordWrap/>
              <w:overflowPunct/>
              <w:topLinePunct w:val="0"/>
              <w:autoSpaceDE w:val="0"/>
              <w:autoSpaceDN/>
              <w:bidi w:val="0"/>
              <w:adjustRightInd/>
              <w:spacing w:line="360" w:lineRule="exact"/>
              <w:ind w:firstLine="2730" w:firstLineChars="1300"/>
              <w:textAlignment w:val="auto"/>
              <w:rPr>
                <w:rFonts w:hint="eastAsia" w:ascii="宋体" w:hAnsi="宋体"/>
                <w:color w:val="auto"/>
                <w:kern w:val="0"/>
                <w:sz w:val="21"/>
                <w:szCs w:val="21"/>
                <w:highlight w:val="none"/>
              </w:rPr>
            </w:pPr>
          </w:p>
          <w:p>
            <w:pPr>
              <w:keepNext w:val="0"/>
              <w:keepLines w:val="0"/>
              <w:pageBreakBefore w:val="0"/>
              <w:kinsoku/>
              <w:wordWrap/>
              <w:overflowPunct/>
              <w:topLinePunct w:val="0"/>
              <w:autoSpaceDE w:val="0"/>
              <w:autoSpaceDN/>
              <w:bidi w:val="0"/>
              <w:adjustRightInd/>
              <w:spacing w:line="360" w:lineRule="exact"/>
              <w:ind w:firstLine="3150" w:firstLineChars="15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查询人：（签字）</w:t>
            </w:r>
          </w:p>
          <w:p>
            <w:pPr>
              <w:keepNext w:val="0"/>
              <w:keepLines w:val="0"/>
              <w:pageBreakBefore w:val="0"/>
              <w:kinsoku/>
              <w:wordWrap/>
              <w:overflowPunct/>
              <w:topLinePunct w:val="0"/>
              <w:autoSpaceDE w:val="0"/>
              <w:autoSpaceDN/>
              <w:bidi w:val="0"/>
              <w:adjustRightInd/>
              <w:spacing w:line="360" w:lineRule="exact"/>
              <w:ind w:firstLine="5460" w:firstLineChars="26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lang w:eastAsia="zh-CN"/>
              </w:rPr>
              <w:t>国土规划住建局审核意见</w:t>
            </w:r>
          </w:p>
        </w:tc>
        <w:tc>
          <w:tcPr>
            <w:tcW w:w="8583" w:type="dxa"/>
            <w:gridSpan w:val="4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bidi w:val="0"/>
              <w:adjustRightInd/>
              <w:snapToGrid/>
              <w:spacing w:line="360" w:lineRule="exact"/>
              <w:ind w:firstLine="4830" w:firstLineChars="2300"/>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4830" w:firstLineChars="2300"/>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4830" w:firstLineChars="2300"/>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2940" w:firstLineChars="14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（盖</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rPr>
              <w:t>章）</w:t>
            </w:r>
          </w:p>
          <w:p>
            <w:pPr>
              <w:keepNext w:val="0"/>
              <w:keepLines w:val="0"/>
              <w:pageBreakBefore w:val="0"/>
              <w:widowControl w:val="0"/>
              <w:kinsoku/>
              <w:wordWrap/>
              <w:overflowPunct/>
              <w:topLinePunct w:val="0"/>
              <w:autoSpaceDE w:val="0"/>
              <w:autoSpaceDN/>
              <w:bidi w:val="0"/>
              <w:adjustRightInd/>
              <w:snapToGrid/>
              <w:spacing w:line="360" w:lineRule="exact"/>
              <w:ind w:left="5460" w:leftChars="2300" w:hanging="630" w:hangingChars="300"/>
              <w:jc w:val="left"/>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hint="eastAsia" w:ascii="宋体" w:hAnsi="宋体" w:eastAsia="宋体"/>
                <w:color w:val="auto"/>
                <w:kern w:val="0"/>
                <w:sz w:val="21"/>
                <w:szCs w:val="21"/>
                <w:highlight w:val="none"/>
                <w:lang w:eastAsia="zh-CN"/>
              </w:rPr>
            </w:pPr>
            <w:r>
              <w:rPr>
                <w:rFonts w:hint="eastAsia" w:ascii="宋体" w:hAnsi="宋体"/>
                <w:color w:val="auto"/>
                <w:kern w:val="0"/>
                <w:sz w:val="21"/>
                <w:szCs w:val="21"/>
                <w:highlight w:val="none"/>
              </w:rPr>
              <w:t>高新区人才工作领导小组</w:t>
            </w:r>
            <w:r>
              <w:rPr>
                <w:rFonts w:hint="eastAsia" w:ascii="宋体" w:hAnsi="宋体"/>
                <w:color w:val="auto"/>
                <w:kern w:val="0"/>
                <w:sz w:val="21"/>
                <w:szCs w:val="21"/>
                <w:highlight w:val="none"/>
                <w:lang w:eastAsia="zh-CN"/>
              </w:rPr>
              <w:t>审议结果</w:t>
            </w:r>
          </w:p>
        </w:tc>
        <w:tc>
          <w:tcPr>
            <w:tcW w:w="8583" w:type="dxa"/>
            <w:gridSpan w:val="43"/>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2520" w:firstLineChars="1200"/>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2520" w:firstLineChars="1200"/>
              <w:textAlignment w:val="auto"/>
              <w:rPr>
                <w:rFonts w:hint="eastAsia" w:ascii="宋体" w:hAnsi="宋体"/>
                <w:color w:val="auto"/>
                <w:kern w:val="0"/>
                <w:sz w:val="21"/>
                <w:szCs w:val="21"/>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2940" w:firstLineChars="1400"/>
              <w:textAlignment w:val="auto"/>
              <w:rPr>
                <w:rFonts w:hint="eastAsia" w:ascii="宋体" w:hAnsi="宋体"/>
                <w:color w:val="auto"/>
                <w:kern w:val="0"/>
                <w:sz w:val="21"/>
                <w:szCs w:val="21"/>
                <w:highlight w:val="none"/>
              </w:rPr>
            </w:pPr>
            <w:r>
              <w:rPr>
                <w:rFonts w:hint="eastAsia" w:ascii="宋体" w:hAnsi="宋体"/>
                <w:color w:val="auto"/>
                <w:kern w:val="0"/>
                <w:sz w:val="21"/>
                <w:szCs w:val="21"/>
                <w:highlight w:val="none"/>
              </w:rPr>
              <w:t>（盖</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rPr>
              <w:t>章）</w:t>
            </w:r>
          </w:p>
          <w:p>
            <w:pPr>
              <w:keepNext w:val="0"/>
              <w:keepLines w:val="0"/>
              <w:pageBreakBefore w:val="0"/>
              <w:widowControl w:val="0"/>
              <w:kinsoku/>
              <w:wordWrap/>
              <w:overflowPunct/>
              <w:topLinePunct w:val="0"/>
              <w:autoSpaceDE w:val="0"/>
              <w:autoSpaceDN/>
              <w:bidi w:val="0"/>
              <w:adjustRightInd/>
              <w:snapToGrid/>
              <w:spacing w:line="360" w:lineRule="exact"/>
              <w:ind w:firstLine="5460" w:firstLineChars="26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公示情况</w:t>
            </w:r>
          </w:p>
        </w:tc>
        <w:tc>
          <w:tcPr>
            <w:tcW w:w="8583" w:type="dxa"/>
            <w:gridSpan w:val="4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adjustRightInd/>
              <w:spacing w:line="340" w:lineRule="exact"/>
              <w:textAlignment w:val="auto"/>
              <w:rPr>
                <w:rFonts w:hint="eastAsia"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260" w:lineRule="exact"/>
              <w:jc w:val="center"/>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lang w:eastAsia="zh-CN"/>
              </w:rPr>
              <w:t>会议研究情况</w:t>
            </w:r>
          </w:p>
        </w:tc>
        <w:tc>
          <w:tcPr>
            <w:tcW w:w="8583" w:type="dxa"/>
            <w:gridSpan w:val="43"/>
            <w:tcBorders>
              <w:top w:val="single" w:color="auto" w:sz="4" w:space="0"/>
              <w:left w:val="nil"/>
              <w:bottom w:val="single" w:color="auto" w:sz="4" w:space="0"/>
              <w:right w:val="single" w:color="auto" w:sz="4" w:space="0"/>
            </w:tcBorders>
            <w:vAlign w:val="top"/>
          </w:tcPr>
          <w:p>
            <w:pPr>
              <w:keepNext w:val="0"/>
              <w:keepLines w:val="0"/>
              <w:pageBreakBefore w:val="0"/>
              <w:kinsoku/>
              <w:wordWrap/>
              <w:overflowPunct/>
              <w:topLinePunct w:val="0"/>
              <w:autoSpaceDE w:val="0"/>
              <w:autoSpaceDN/>
              <w:bidi w:val="0"/>
              <w:adjustRightInd/>
              <w:spacing w:line="340" w:lineRule="exact"/>
              <w:textAlignment w:val="auto"/>
              <w:rPr>
                <w:rFonts w:hint="eastAsia" w:ascii="宋体" w:hAnsi="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kern w:val="0"/>
                <w:sz w:val="24"/>
                <w:szCs w:val="24"/>
                <w:highlight w:val="none"/>
              </w:rPr>
            </w:pPr>
            <w:r>
              <w:rPr>
                <w:rFonts w:hint="eastAsia" w:ascii="宋体" w:hAnsi="宋体"/>
                <w:color w:val="auto"/>
                <w:highlight w:val="none"/>
              </w:rPr>
              <w:t>备注</w:t>
            </w:r>
          </w:p>
        </w:tc>
        <w:tc>
          <w:tcPr>
            <w:tcW w:w="8583" w:type="dxa"/>
            <w:gridSpan w:val="4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both"/>
              <w:textAlignment w:val="auto"/>
              <w:rPr>
                <w:rFonts w:ascii="宋体" w:hAnsi="宋体"/>
                <w:color w:val="auto"/>
                <w:kern w:val="0"/>
                <w:highlight w:val="none"/>
              </w:rPr>
            </w:pPr>
            <w:r>
              <w:rPr>
                <w:rFonts w:hint="eastAsia" w:ascii="宋体" w:hAnsi="宋体"/>
                <w:color w:val="auto"/>
                <w:kern w:val="0"/>
                <w:highlight w:val="none"/>
                <w:lang w:val="en-US" w:eastAsia="zh-CN"/>
              </w:rPr>
              <w:t>1.</w:t>
            </w:r>
            <w:r>
              <w:rPr>
                <w:rFonts w:hint="eastAsia" w:ascii="宋体" w:hAnsi="宋体"/>
                <w:color w:val="auto"/>
                <w:spacing w:val="-11"/>
                <w:kern w:val="0"/>
                <w:sz w:val="21"/>
                <w:highlight w:val="none"/>
              </w:rPr>
              <w:t>本表</w:t>
            </w:r>
            <w:r>
              <w:rPr>
                <w:rFonts w:hint="default" w:ascii="宋体" w:hAnsi="宋体"/>
                <w:color w:val="auto"/>
                <w:spacing w:val="-11"/>
                <w:kern w:val="0"/>
                <w:sz w:val="21"/>
                <w:highlight w:val="none"/>
                <w:lang w:val="en"/>
              </w:rPr>
              <w:t>A4</w:t>
            </w:r>
            <w:r>
              <w:rPr>
                <w:rFonts w:hint="eastAsia" w:ascii="宋体" w:hAnsi="宋体"/>
                <w:color w:val="auto"/>
                <w:spacing w:val="-11"/>
                <w:kern w:val="0"/>
                <w:sz w:val="21"/>
                <w:highlight w:val="none"/>
                <w:lang w:val="en" w:eastAsia="zh-CN"/>
              </w:rPr>
              <w:t>双面打印、</w:t>
            </w:r>
            <w:r>
              <w:rPr>
                <w:rFonts w:hint="eastAsia" w:ascii="宋体" w:hAnsi="宋体"/>
                <w:color w:val="auto"/>
                <w:spacing w:val="-11"/>
                <w:kern w:val="0"/>
                <w:sz w:val="21"/>
                <w:highlight w:val="none"/>
              </w:rPr>
              <w:t>一式</w:t>
            </w:r>
            <w:r>
              <w:rPr>
                <w:rFonts w:hint="eastAsia" w:ascii="宋体" w:hAnsi="宋体"/>
                <w:color w:val="auto"/>
                <w:spacing w:val="-11"/>
                <w:kern w:val="0"/>
                <w:sz w:val="21"/>
                <w:highlight w:val="none"/>
                <w:lang w:val="en-US" w:eastAsia="zh-CN"/>
              </w:rPr>
              <w:t>3</w:t>
            </w:r>
            <w:r>
              <w:rPr>
                <w:rFonts w:hint="eastAsia" w:ascii="宋体" w:hAnsi="宋体"/>
                <w:color w:val="auto"/>
                <w:spacing w:val="-11"/>
                <w:kern w:val="0"/>
                <w:sz w:val="21"/>
                <w:highlight w:val="none"/>
              </w:rPr>
              <w:t>份，</w:t>
            </w:r>
            <w:r>
              <w:rPr>
                <w:rFonts w:hint="eastAsia" w:ascii="宋体" w:hAnsi="宋体"/>
                <w:color w:val="auto"/>
                <w:spacing w:val="-11"/>
                <w:kern w:val="0"/>
                <w:sz w:val="21"/>
                <w:highlight w:val="none"/>
                <w:lang w:eastAsia="zh-CN"/>
              </w:rPr>
              <w:t>园区运营中心、国土规划住建局、人才工作领导小组各</w:t>
            </w:r>
            <w:r>
              <w:rPr>
                <w:rFonts w:hint="eastAsia" w:ascii="宋体" w:hAnsi="宋体"/>
                <w:color w:val="auto"/>
                <w:spacing w:val="-11"/>
                <w:kern w:val="0"/>
                <w:sz w:val="21"/>
                <w:highlight w:val="none"/>
              </w:rPr>
              <w:t>留存</w:t>
            </w:r>
            <w:r>
              <w:rPr>
                <w:rFonts w:hint="eastAsia" w:ascii="宋体" w:hAnsi="宋体"/>
                <w:color w:val="auto"/>
                <w:spacing w:val="-11"/>
                <w:kern w:val="0"/>
                <w:sz w:val="21"/>
                <w:highlight w:val="none"/>
                <w:lang w:val="en-US" w:eastAsia="zh-CN"/>
              </w:rPr>
              <w:t>1份</w:t>
            </w:r>
            <w:r>
              <w:rPr>
                <w:rFonts w:hint="eastAsia" w:ascii="宋体" w:hAnsi="宋体"/>
                <w:color w:val="auto"/>
                <w:kern w:val="0"/>
                <w:highlight w:val="none"/>
              </w:rPr>
              <w:t>。</w:t>
            </w:r>
          </w:p>
          <w:p>
            <w:pPr>
              <w:keepNext w:val="0"/>
              <w:keepLines w:val="0"/>
              <w:pageBreakBefore w:val="0"/>
              <w:kinsoku/>
              <w:wordWrap/>
              <w:overflowPunct/>
              <w:topLinePunct w:val="0"/>
              <w:autoSpaceDE w:val="0"/>
              <w:autoSpaceDN/>
              <w:bidi w:val="0"/>
              <w:adjustRightInd/>
              <w:snapToGrid/>
              <w:spacing w:line="240" w:lineRule="exact"/>
              <w:jc w:val="both"/>
              <w:textAlignment w:val="auto"/>
              <w:rPr>
                <w:rFonts w:hint="eastAsia" w:ascii="宋体" w:hAnsi="宋体"/>
                <w:color w:val="auto"/>
                <w:kern w:val="0"/>
                <w:highlight w:val="none"/>
              </w:rPr>
            </w:pPr>
            <w:r>
              <w:rPr>
                <w:rFonts w:hint="eastAsia" w:ascii="宋体" w:hAnsi="宋体"/>
                <w:color w:val="auto"/>
                <w:kern w:val="0"/>
                <w:highlight w:val="none"/>
                <w:lang w:val="en-US" w:eastAsia="zh-CN"/>
              </w:rPr>
              <w:t>2.</w:t>
            </w:r>
            <w:r>
              <w:rPr>
                <w:rFonts w:hint="eastAsia" w:ascii="宋体" w:hAnsi="宋体"/>
                <w:color w:val="auto"/>
                <w:kern w:val="0"/>
                <w:highlight w:val="none"/>
              </w:rPr>
              <w:t>居民家庭包括夫妻双方及未成年子女，以户口簿、结婚证记载为准。</w:t>
            </w:r>
          </w:p>
          <w:p>
            <w:pPr>
              <w:keepNext w:val="0"/>
              <w:keepLines w:val="0"/>
              <w:pageBreakBefore w:val="0"/>
              <w:kinsoku/>
              <w:wordWrap/>
              <w:overflowPunct/>
              <w:topLinePunct w:val="0"/>
              <w:autoSpaceDE w:val="0"/>
              <w:autoSpaceDN/>
              <w:bidi w:val="0"/>
              <w:adjustRightInd/>
              <w:snapToGrid/>
              <w:spacing w:line="240" w:lineRule="exact"/>
              <w:jc w:val="both"/>
              <w:textAlignment w:val="auto"/>
              <w:rPr>
                <w:rFonts w:hint="eastAsia" w:ascii="宋体" w:hAnsi="宋体"/>
                <w:color w:val="auto"/>
                <w:kern w:val="0"/>
                <w:sz w:val="24"/>
                <w:szCs w:val="24"/>
                <w:highlight w:val="none"/>
              </w:rPr>
            </w:pPr>
            <w:r>
              <w:rPr>
                <w:rFonts w:hint="eastAsia" w:ascii="宋体" w:hAnsi="宋体"/>
                <w:color w:val="auto"/>
                <w:kern w:val="0"/>
                <w:highlight w:val="none"/>
              </w:rPr>
              <w:t>3</w:t>
            </w:r>
            <w:r>
              <w:rPr>
                <w:rFonts w:hint="eastAsia" w:ascii="宋体" w:hAnsi="宋体"/>
                <w:color w:val="auto"/>
                <w:kern w:val="0"/>
                <w:highlight w:val="none"/>
                <w:lang w:val="en-US" w:eastAsia="zh-CN"/>
              </w:rPr>
              <w:t>.</w:t>
            </w:r>
            <w:r>
              <w:rPr>
                <w:rFonts w:hint="eastAsia" w:ascii="宋体" w:hAnsi="宋体"/>
                <w:color w:val="auto"/>
                <w:kern w:val="0"/>
                <w:highlight w:val="none"/>
              </w:rPr>
              <w:t>联系电话、个人银行帐号及开户银行信息如有变动，需及时到受理单位进行变更。</w:t>
            </w:r>
          </w:p>
        </w:tc>
      </w:tr>
    </w:tbl>
    <w:p>
      <w:pPr>
        <w:autoSpaceDE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pPr>
        <w:pStyle w:val="4"/>
        <w:autoSpaceDE w:val="0"/>
        <w:spacing w:line="560" w:lineRule="exact"/>
        <w:jc w:val="center"/>
        <w:rPr>
          <w:rFonts w:hint="eastAsia" w:ascii="宋体" w:hAnsi="宋体" w:eastAsia="宋体"/>
          <w:color w:val="auto"/>
          <w:sz w:val="32"/>
          <w:szCs w:val="32"/>
          <w:highlight w:val="none"/>
          <w:shd w:val="clear" w:color="auto" w:fill="FFFFFF"/>
        </w:rPr>
      </w:pPr>
      <w:r>
        <w:rPr>
          <w:rFonts w:hint="eastAsia" w:ascii="方正小标宋简体" w:hAnsi="方正小标宋简体" w:eastAsia="方正小标宋简体" w:cs="方正小标宋简体"/>
          <w:b w:val="0"/>
          <w:bCs w:val="0"/>
          <w:color w:val="auto"/>
          <w:sz w:val="40"/>
          <w:szCs w:val="40"/>
          <w:highlight w:val="none"/>
          <w:shd w:val="clear" w:color="auto" w:fill="FFFFFF"/>
        </w:rPr>
        <w:t>郑州高新区大学毕业生在区自主创业补贴申报表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2519"/>
        <w:gridCol w:w="1669"/>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创业者姓名</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color="auto" w:fill="FFFFFF"/>
              </w:rPr>
              <w:t>身份证号</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联系电话</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毕业时间</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创办企业名称</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color="auto" w:fill="FFFFFF"/>
              </w:rPr>
              <w:t>组织机构代码</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注册地址</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经营地址</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入孵机构名称</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员工人数</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开户银行</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28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color="auto" w:fill="FFFFFF"/>
              </w:rPr>
              <w:t>（全称）</w:t>
            </w:r>
          </w:p>
        </w:tc>
        <w:tc>
          <w:tcPr>
            <w:tcW w:w="251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c>
          <w:tcPr>
            <w:tcW w:w="1669"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color="auto" w:fill="FFFFFF"/>
              </w:rPr>
              <w:t>开户账号</w:t>
            </w:r>
          </w:p>
        </w:tc>
        <w:tc>
          <w:tcPr>
            <w:tcW w:w="3050" w:type="dxa"/>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申报奖励项目</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shd w:val="clear" w:color="auto" w:fill="FFFFFF"/>
              </w:rPr>
              <w:t>及金额</w:t>
            </w:r>
          </w:p>
        </w:tc>
        <w:tc>
          <w:tcPr>
            <w:tcW w:w="7238" w:type="dxa"/>
            <w:gridSpan w:val="3"/>
            <w:tcBorders>
              <w:top w:val="single" w:color="auto" w:sz="4" w:space="0"/>
              <w:left w:val="nil"/>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1819"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申请人</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kern w:val="2"/>
                <w:sz w:val="24"/>
                <w:szCs w:val="24"/>
                <w:highlight w:val="none"/>
                <w:shd w:val="clear" w:color="auto" w:fill="FFFFFF"/>
              </w:rPr>
              <w:t>信用承诺</w:t>
            </w:r>
          </w:p>
        </w:tc>
        <w:tc>
          <w:tcPr>
            <w:tcW w:w="7238" w:type="dxa"/>
            <w:gridSpan w:val="3"/>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p>
          <w:p>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本单位信用状况良好，无严重失信行为。申报的所有材料均真实可靠，据实提供。承诺在享受政策后的5年内注册地不迁离高新区。如违背以上承诺，愿意承担相关责任，将相关失信信息记入公共信用信息系统。</w:t>
            </w:r>
          </w:p>
          <w:p>
            <w:pPr>
              <w:pStyle w:val="2"/>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pStyle w:val="2"/>
              <w:keepNext w:val="0"/>
              <w:keepLines w:val="0"/>
              <w:pageBreakBefore w:val="0"/>
              <w:widowControl w:val="0"/>
              <w:kinsoku/>
              <w:wordWrap/>
              <w:overflowPunct/>
              <w:topLinePunct w:val="0"/>
              <w:autoSpaceDE w:val="0"/>
              <w:autoSpaceDN/>
              <w:bidi w:val="0"/>
              <w:adjustRightInd/>
              <w:snapToGrid/>
              <w:spacing w:line="360" w:lineRule="exact"/>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p>
          <w:p>
            <w:pPr>
              <w:pStyle w:val="2"/>
              <w:keepNext w:val="0"/>
              <w:keepLines w:val="0"/>
              <w:pageBreakBefore w:val="0"/>
              <w:widowControl w:val="0"/>
              <w:kinsoku/>
              <w:wordWrap/>
              <w:overflowPunct/>
              <w:topLinePunct w:val="0"/>
              <w:autoSpaceDE w:val="0"/>
              <w:autoSpaceDN/>
              <w:bidi w:val="0"/>
              <w:adjustRightInd/>
              <w:snapToGrid/>
              <w:spacing w:line="360" w:lineRule="exact"/>
              <w:jc w:val="both"/>
              <w:textAlignment w:val="auto"/>
              <w:rPr>
                <w:rFonts w:hint="eastAsia" w:asciiTheme="minorEastAsia" w:hAnsiTheme="minorEastAsia" w:eastAsiaTheme="minorEastAsia" w:cstheme="minorEastAsia"/>
                <w:color w:val="auto"/>
                <w:kern w:val="0"/>
                <w:sz w:val="24"/>
                <w:szCs w:val="24"/>
                <w:highlight w:val="none"/>
              </w:rPr>
            </w:pPr>
          </w:p>
          <w:p>
            <w:pPr>
              <w:pStyle w:val="2"/>
              <w:keepNext w:val="0"/>
              <w:keepLines w:val="0"/>
              <w:pageBreakBefore w:val="0"/>
              <w:widowControl w:val="0"/>
              <w:kinsoku/>
              <w:wordWrap/>
              <w:overflowPunct/>
              <w:topLinePunct w:val="0"/>
              <w:autoSpaceDE w:val="0"/>
              <w:autoSpaceDN/>
              <w:bidi w:val="0"/>
              <w:adjustRightInd/>
              <w:snapToGrid/>
              <w:spacing w:line="360" w:lineRule="exact"/>
              <w:jc w:val="both"/>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申请人承诺（签名）：</w:t>
            </w:r>
          </w:p>
          <w:p>
            <w:pPr>
              <w:pStyle w:val="11"/>
              <w:keepNext w:val="0"/>
              <w:keepLines w:val="0"/>
              <w:pageBreakBefore w:val="0"/>
              <w:widowControl w:val="0"/>
              <w:kinsoku/>
              <w:wordWrap/>
              <w:overflowPunct/>
              <w:topLinePunct w:val="0"/>
              <w:autoSpaceDE w:val="0"/>
              <w:autoSpaceDN/>
              <w:bidi w:val="0"/>
              <w:adjustRightInd/>
              <w:snapToGrid/>
              <w:spacing w:before="0" w:beforeAutospacing="0" w:after="0" w:afterAutospacing="0" w:line="36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 xml:space="preserve">                     </w:t>
            </w:r>
            <w:r>
              <w:rPr>
                <w:rFonts w:hint="eastAsia" w:asciiTheme="minorEastAsia" w:hAnsiTheme="minorEastAsia" w:eastAsiaTheme="minorEastAsia" w:cstheme="minorEastAsia"/>
                <w:color w:val="auto"/>
                <w:kern w:val="2"/>
                <w:sz w:val="24"/>
                <w:szCs w:val="24"/>
                <w:highlight w:val="none"/>
                <w:lang w:val="en-US" w:eastAsia="zh-CN"/>
              </w:rPr>
              <w:t xml:space="preserve">                       </w:t>
            </w:r>
            <w:r>
              <w:rPr>
                <w:rFonts w:hint="eastAsia" w:asciiTheme="minorEastAsia" w:hAnsiTheme="minorEastAsia" w:eastAsiaTheme="minorEastAsia" w:cstheme="minorEastAsia"/>
                <w:color w:val="auto"/>
                <w:kern w:val="2"/>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91" w:leftChars="0" w:right="45" w:rightChars="0" w:firstLine="0" w:firstLineChars="0"/>
              <w:jc w:val="center"/>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lang w:eastAsia="zh-CN"/>
              </w:rPr>
              <w:t>园区运营中心</w:t>
            </w:r>
          </w:p>
          <w:p>
            <w:pPr>
              <w:pStyle w:val="25"/>
              <w:keepNext w:val="0"/>
              <w:keepLines w:val="0"/>
              <w:pageBreakBefore w:val="0"/>
              <w:widowControl w:val="0"/>
              <w:kinsoku/>
              <w:wordWrap/>
              <w:overflowPunct/>
              <w:topLinePunct w:val="0"/>
              <w:autoSpaceDE w:val="0"/>
              <w:autoSpaceDN/>
              <w:bidi w:val="0"/>
              <w:adjustRightInd/>
              <w:snapToGrid/>
              <w:spacing w:line="320" w:lineRule="exact"/>
              <w:ind w:left="91" w:leftChars="0" w:right="45" w:rightChars="0" w:firstLine="0" w:firstLineChars="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6"/>
                <w:sz w:val="24"/>
                <w:szCs w:val="24"/>
                <w:highlight w:val="none"/>
                <w:lang w:eastAsia="zh-CN"/>
              </w:rPr>
              <w:t>初审意见</w:t>
            </w:r>
          </w:p>
        </w:tc>
        <w:tc>
          <w:tcPr>
            <w:tcW w:w="7238" w:type="dxa"/>
            <w:gridSpan w:val="3"/>
            <w:tcBorders>
              <w:top w:val="single" w:color="auto" w:sz="4" w:space="0"/>
              <w:left w:val="nil"/>
              <w:bottom w:val="single" w:color="auto" w:sz="4" w:space="0"/>
              <w:right w:val="single" w:color="auto"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68"/>
              <w:jc w:val="right"/>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ind w:right="226" w:rightChars="0" w:firstLine="480" w:firstLineChars="20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年   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89" w:right="63"/>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人力资源局</w:t>
            </w:r>
          </w:p>
          <w:p>
            <w:pPr>
              <w:pStyle w:val="25"/>
              <w:keepNext w:val="0"/>
              <w:keepLines w:val="0"/>
              <w:pageBreakBefore w:val="0"/>
              <w:widowControl w:val="0"/>
              <w:kinsoku/>
              <w:wordWrap/>
              <w:overflowPunct/>
              <w:topLinePunct w:val="0"/>
              <w:autoSpaceDE w:val="0"/>
              <w:autoSpaceDN/>
              <w:bidi w:val="0"/>
              <w:adjustRightInd/>
              <w:snapToGrid/>
              <w:spacing w:line="320" w:lineRule="exact"/>
              <w:ind w:left="89" w:leftChars="0" w:right="63" w:rightChars="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pacing w:val="-6"/>
                <w:sz w:val="24"/>
                <w:szCs w:val="24"/>
                <w:highlight w:val="none"/>
              </w:rPr>
              <w:t>审核意见</w:t>
            </w:r>
          </w:p>
        </w:tc>
        <w:tc>
          <w:tcPr>
            <w:tcW w:w="7238" w:type="dxa"/>
            <w:gridSpan w:val="3"/>
            <w:tcBorders>
              <w:top w:val="single" w:color="auto" w:sz="4" w:space="0"/>
              <w:left w:val="nil"/>
              <w:bottom w:val="single" w:color="auto" w:sz="4" w:space="0"/>
              <w:right w:val="single" w:color="auto"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年   月</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高新区</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人才工作</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领导小组</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审议结果</w:t>
            </w:r>
          </w:p>
        </w:tc>
        <w:tc>
          <w:tcPr>
            <w:tcW w:w="7238" w:type="dxa"/>
            <w:gridSpan w:val="3"/>
            <w:tcBorders>
              <w:top w:val="single" w:color="auto" w:sz="4" w:space="0"/>
              <w:left w:val="nil"/>
              <w:bottom w:val="single" w:color="auto" w:sz="4" w:space="0"/>
              <w:right w:val="single" w:color="auto"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asciiTheme="minorEastAsia" w:hAnsiTheme="minorEastAsia" w:eastAsiaTheme="minorEastAsia" w:cstheme="minorEastAsia"/>
                <w:color w:val="auto"/>
                <w:sz w:val="24"/>
                <w:szCs w:val="24"/>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920" w:firstLineChars="8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（公章）：                          </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rightChars="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公示情况</w:t>
            </w:r>
          </w:p>
        </w:tc>
        <w:tc>
          <w:tcPr>
            <w:tcW w:w="7238" w:type="dxa"/>
            <w:gridSpan w:val="3"/>
            <w:tcBorders>
              <w:top w:val="single" w:color="auto" w:sz="4" w:space="0"/>
              <w:left w:val="nil"/>
              <w:bottom w:val="single" w:color="auto" w:sz="4" w:space="0"/>
              <w:right w:val="single" w:color="auto"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exact"/>
        </w:trPr>
        <w:tc>
          <w:tcPr>
            <w:tcW w:w="1819"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rightChars="0"/>
              <w:jc w:val="center"/>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会议研究情况</w:t>
            </w:r>
          </w:p>
        </w:tc>
        <w:tc>
          <w:tcPr>
            <w:tcW w:w="7238" w:type="dxa"/>
            <w:gridSpan w:val="3"/>
            <w:tcBorders>
              <w:top w:val="single" w:color="auto" w:sz="4" w:space="0"/>
              <w:left w:val="nil"/>
              <w:bottom w:val="single" w:color="auto" w:sz="4" w:space="0"/>
              <w:right w:val="single" w:color="auto"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Theme="minorEastAsia" w:hAnsiTheme="minorEastAsia" w:eastAsiaTheme="minorEastAsia" w:cstheme="minorEastAsia"/>
                <w:color w:val="auto"/>
                <w:kern w:val="2"/>
                <w:sz w:val="24"/>
                <w:szCs w:val="24"/>
                <w:highlight w:val="none"/>
                <w:shd w:val="clear" w:color="auto" w:fill="FFFFFF"/>
              </w:rPr>
            </w:pPr>
          </w:p>
        </w:tc>
      </w:tr>
    </w:tbl>
    <w:p>
      <w:pPr>
        <w:rPr>
          <w:rFonts w:hint="eastAsia" w:ascii="仿宋" w:hAnsi="仿宋" w:eastAsia="仿宋"/>
          <w:color w:val="auto"/>
          <w:sz w:val="32"/>
          <w:szCs w:val="32"/>
          <w:highlight w:val="none"/>
        </w:rPr>
      </w:pPr>
      <w:r>
        <w:rPr>
          <w:rFonts w:hint="eastAsia" w:ascii="仿宋" w:hAnsi="仿宋" w:eastAsia="仿宋"/>
          <w:color w:val="auto"/>
          <w:sz w:val="32"/>
          <w:szCs w:val="32"/>
          <w:highlight w:val="none"/>
        </w:rPr>
        <w:br w:type="page"/>
      </w:r>
    </w:p>
    <w:p>
      <w:pPr>
        <w:autoSpaceDE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附件6</w:t>
      </w:r>
    </w:p>
    <w:p>
      <w:pPr>
        <w:autoSpaceDE w:val="0"/>
        <w:snapToGrid w:val="0"/>
        <w:spacing w:line="560" w:lineRule="exact"/>
        <w:jc w:val="center"/>
        <w:rPr>
          <w:rFonts w:hint="eastAsia" w:ascii="方正小标宋简体" w:hAnsi="方正小标宋简体"/>
          <w:color w:val="auto"/>
          <w:sz w:val="44"/>
          <w:szCs w:val="44"/>
          <w:highlight w:val="none"/>
        </w:rPr>
      </w:pPr>
      <w:r>
        <w:rPr>
          <w:rFonts w:ascii="方正小标宋简体" w:hAnsi="方正小标宋简体"/>
          <w:color w:val="auto"/>
          <w:sz w:val="44"/>
          <w:szCs w:val="44"/>
          <w:highlight w:val="none"/>
        </w:rPr>
        <w:t xml:space="preserve"> </w:t>
      </w:r>
    </w:p>
    <w:p>
      <w:pPr>
        <w:autoSpaceDE w:val="0"/>
        <w:snapToGrid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p>
    <w:p>
      <w:pPr>
        <w:autoSpaceDE w:val="0"/>
        <w:snapToGrid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郑州高新区人才实训基地</w:t>
      </w:r>
    </w:p>
    <w:p>
      <w:pPr>
        <w:autoSpaceDE w:val="0"/>
        <w:snapToGrid w:val="0"/>
        <w:spacing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建设项目申报书</w:t>
      </w:r>
    </w:p>
    <w:p>
      <w:pPr>
        <w:autoSpaceDE w:val="0"/>
        <w:spacing w:line="560" w:lineRule="exact"/>
        <w:rPr>
          <w:rFonts w:hint="eastAsia" w:ascii="宋体" w:hAnsi="宋体"/>
          <w:b/>
          <w:bCs/>
          <w:color w:val="auto"/>
          <w:sz w:val="44"/>
          <w:szCs w:val="44"/>
          <w:highlight w:val="none"/>
        </w:rPr>
      </w:pPr>
      <w:r>
        <w:rPr>
          <w:rFonts w:hint="eastAsia" w:ascii="宋体" w:hAnsi="宋体"/>
          <w:b/>
          <w:bCs/>
          <w:color w:val="auto"/>
          <w:sz w:val="44"/>
          <w:szCs w:val="44"/>
          <w:highlight w:val="none"/>
        </w:rPr>
        <w:t xml:space="preserve"> </w:t>
      </w:r>
    </w:p>
    <w:p>
      <w:pPr>
        <w:autoSpaceDE w:val="0"/>
        <w:spacing w:line="560" w:lineRule="exact"/>
        <w:rPr>
          <w:rFonts w:hint="eastAsia" w:ascii="文星标宋" w:hAnsi="文星标宋"/>
          <w:color w:val="auto"/>
          <w:sz w:val="44"/>
          <w:szCs w:val="44"/>
          <w:highlight w:val="none"/>
        </w:rPr>
      </w:pPr>
      <w:r>
        <w:rPr>
          <w:rFonts w:ascii="文星标宋" w:hAnsi="文星标宋"/>
          <w:color w:val="auto"/>
          <w:sz w:val="44"/>
          <w:szCs w:val="44"/>
          <w:highlight w:val="none"/>
        </w:rPr>
        <w:t xml:space="preserve"> </w:t>
      </w:r>
    </w:p>
    <w:p>
      <w:pPr>
        <w:autoSpaceDE w:val="0"/>
        <w:spacing w:line="560" w:lineRule="exact"/>
        <w:rPr>
          <w:rFonts w:ascii="文星标宋" w:hAnsi="文星标宋"/>
          <w:color w:val="auto"/>
          <w:sz w:val="44"/>
          <w:szCs w:val="44"/>
          <w:highlight w:val="none"/>
        </w:rPr>
      </w:pPr>
      <w:r>
        <w:rPr>
          <w:rFonts w:ascii="文星标宋" w:hAnsi="文星标宋"/>
          <w:color w:val="auto"/>
          <w:sz w:val="44"/>
          <w:szCs w:val="44"/>
          <w:highlight w:val="none"/>
        </w:rPr>
        <w:t xml:space="preserve"> </w:t>
      </w:r>
    </w:p>
    <w:p>
      <w:pPr>
        <w:autoSpaceDE w:val="0"/>
        <w:spacing w:line="560" w:lineRule="exact"/>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 xml:space="preserve"> </w:t>
      </w:r>
    </w:p>
    <w:p>
      <w:pPr>
        <w:autoSpaceDE w:val="0"/>
        <w:spacing w:line="560" w:lineRule="exact"/>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 xml:space="preserve"> </w:t>
      </w:r>
    </w:p>
    <w:p>
      <w:pPr>
        <w:autoSpaceDE w:val="0"/>
        <w:spacing w:line="560" w:lineRule="exact"/>
        <w:rPr>
          <w:rFonts w:ascii="方正小标宋简体" w:hAnsi="方正小标宋简体"/>
          <w:color w:val="auto"/>
          <w:sz w:val="28"/>
          <w:szCs w:val="28"/>
          <w:highlight w:val="none"/>
        </w:rPr>
      </w:pPr>
      <w:r>
        <w:rPr>
          <w:rFonts w:ascii="方正小标宋简体" w:hAnsi="方正小标宋简体"/>
          <w:color w:val="auto"/>
          <w:sz w:val="28"/>
          <w:szCs w:val="28"/>
          <w:highlight w:val="none"/>
        </w:rPr>
        <w:t xml:space="preserve"> </w:t>
      </w:r>
    </w:p>
    <w:p>
      <w:pPr>
        <w:autoSpaceDE w:val="0"/>
        <w:spacing w:before="240" w:line="560" w:lineRule="exact"/>
        <w:ind w:firstLine="700" w:firstLineChars="25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项目单位（签章）</w:t>
      </w:r>
      <w:r>
        <w:rPr>
          <w:rFonts w:hint="eastAsia" w:ascii="宋体" w:hAnsi="宋体"/>
          <w:color w:val="auto"/>
          <w:sz w:val="28"/>
          <w:szCs w:val="28"/>
          <w:highlight w:val="none"/>
          <w:lang w:eastAsia="zh-CN"/>
        </w:rPr>
        <w:t>：</w:t>
      </w:r>
    </w:p>
    <w:p>
      <w:pPr>
        <w:autoSpaceDE w:val="0"/>
        <w:spacing w:before="240" w:line="560" w:lineRule="exact"/>
        <w:ind w:firstLine="700" w:firstLineChars="250"/>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填报人</w:t>
      </w:r>
      <w:r>
        <w:rPr>
          <w:rFonts w:hint="eastAsia" w:ascii="宋体" w:hAnsi="宋体"/>
          <w:color w:val="auto"/>
          <w:sz w:val="28"/>
          <w:szCs w:val="28"/>
          <w:highlight w:val="none"/>
          <w:lang w:eastAsia="zh-CN"/>
        </w:rPr>
        <w:t>：</w:t>
      </w:r>
    </w:p>
    <w:p>
      <w:pPr>
        <w:autoSpaceDE w:val="0"/>
        <w:spacing w:before="240" w:line="560" w:lineRule="exact"/>
        <w:ind w:firstLine="700" w:firstLineChars="250"/>
        <w:rPr>
          <w:rFonts w:hint="eastAsia" w:ascii="宋体" w:hAnsi="宋体" w:eastAsia="宋体"/>
          <w:color w:val="auto"/>
          <w:sz w:val="28"/>
          <w:szCs w:val="28"/>
          <w:highlight w:val="none"/>
          <w:u w:val="single"/>
          <w:lang w:eastAsia="zh-CN"/>
        </w:rPr>
      </w:pPr>
      <w:r>
        <w:rPr>
          <w:rFonts w:hint="eastAsia" w:ascii="宋体" w:hAnsi="宋体"/>
          <w:color w:val="auto"/>
          <w:sz w:val="28"/>
          <w:szCs w:val="28"/>
          <w:highlight w:val="none"/>
        </w:rPr>
        <w:t>填报时间</w:t>
      </w:r>
      <w:r>
        <w:rPr>
          <w:rFonts w:hint="eastAsia" w:ascii="宋体" w:hAnsi="宋体"/>
          <w:color w:val="auto"/>
          <w:sz w:val="28"/>
          <w:szCs w:val="28"/>
          <w:highlight w:val="none"/>
          <w:lang w:eastAsia="zh-CN"/>
        </w:rPr>
        <w:t>：</w:t>
      </w:r>
    </w:p>
    <w:p>
      <w:pPr>
        <w:autoSpaceDE w:val="0"/>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ind w:firstLine="2800" w:firstLineChars="10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ind w:firstLine="2800" w:firstLineChars="10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ind w:firstLine="3360" w:firstLineChars="1200"/>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ind w:firstLine="3360" w:firstLineChars="1200"/>
        <w:rPr>
          <w:rFonts w:hint="eastAsia" w:ascii="宋体" w:hAnsi="宋体"/>
          <w:color w:val="auto"/>
          <w:sz w:val="28"/>
          <w:szCs w:val="28"/>
          <w:highlight w:val="none"/>
        </w:rPr>
      </w:pPr>
      <w:r>
        <w:rPr>
          <w:rFonts w:hint="eastAsia" w:ascii="宋体" w:hAnsi="宋体"/>
          <w:color w:val="auto"/>
          <w:sz w:val="28"/>
          <w:szCs w:val="28"/>
          <w:highlight w:val="none"/>
        </w:rPr>
        <w:t>二O   年   月</w:t>
      </w:r>
    </w:p>
    <w:p>
      <w:pPr>
        <w:autoSpaceDE w:val="0"/>
        <w:spacing w:line="560" w:lineRule="exact"/>
        <w:jc w:val="center"/>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br w:type="page"/>
      </w:r>
    </w:p>
    <w:p>
      <w:pPr>
        <w:autoSpaceDE w:val="0"/>
        <w:spacing w:line="560" w:lineRule="exact"/>
        <w:jc w:val="center"/>
        <w:rPr>
          <w:rFonts w:ascii="Times New Roman" w:hAnsi="Times New Roman" w:eastAsia="黑体"/>
          <w:color w:val="auto"/>
          <w:sz w:val="28"/>
          <w:szCs w:val="28"/>
          <w:highlight w:val="none"/>
        </w:rPr>
      </w:pPr>
    </w:p>
    <w:p>
      <w:pPr>
        <w:autoSpaceDE w:val="0"/>
        <w:spacing w:line="560" w:lineRule="exact"/>
        <w:jc w:val="center"/>
        <w:rPr>
          <w:rFonts w:hint="eastAsia" w:ascii="宋体" w:hAnsi="宋体"/>
          <w:color w:val="auto"/>
          <w:sz w:val="36"/>
          <w:szCs w:val="36"/>
          <w:highlight w:val="none"/>
        </w:rPr>
      </w:pPr>
      <w:r>
        <w:rPr>
          <w:rFonts w:hint="eastAsia" w:ascii="宋体" w:hAnsi="宋体"/>
          <w:color w:val="auto"/>
          <w:sz w:val="36"/>
          <w:szCs w:val="36"/>
          <w:highlight w:val="none"/>
        </w:rPr>
        <w:t>填 写 要 求</w:t>
      </w:r>
    </w:p>
    <w:p>
      <w:pPr>
        <w:autoSpaceDE w:val="0"/>
        <w:spacing w:line="560" w:lineRule="exact"/>
        <w:jc w:val="center"/>
        <w:outlineLvl w:val="0"/>
        <w:rPr>
          <w:rFonts w:hint="eastAsia" w:ascii="Times New Roman" w:hAnsi="Times New Roman" w:eastAsia="黑体"/>
          <w:color w:val="auto"/>
          <w:sz w:val="44"/>
          <w:szCs w:val="44"/>
          <w:highlight w:val="none"/>
        </w:rPr>
      </w:pPr>
      <w:r>
        <w:rPr>
          <w:rFonts w:ascii="Times New Roman" w:hAnsi="Times New Roman" w:eastAsia="黑体"/>
          <w:color w:val="auto"/>
          <w:sz w:val="44"/>
          <w:szCs w:val="44"/>
          <w:highlight w:val="none"/>
        </w:rPr>
        <w:t xml:space="preserve"> </w:t>
      </w:r>
    </w:p>
    <w:p>
      <w:pPr>
        <w:autoSpaceDE w:val="0"/>
        <w:spacing w:line="560" w:lineRule="exact"/>
        <w:ind w:firstLine="420" w:firstLineChars="200"/>
        <w:rPr>
          <w:rFonts w:ascii="Times New Roman" w:hAnsi="Times New Roman"/>
          <w:color w:val="auto"/>
          <w:highlight w:val="none"/>
        </w:rPr>
      </w:pPr>
      <w:r>
        <w:rPr>
          <w:rFonts w:ascii="宋体" w:hAnsi="宋体"/>
          <w:color w:val="auto"/>
          <w:highlight w:val="none"/>
        </w:rPr>
        <w:t>一、请按照要求如实填写，仔细核对。</w:t>
      </w:r>
    </w:p>
    <w:p>
      <w:pPr>
        <w:autoSpaceDE w:val="0"/>
        <w:spacing w:line="560" w:lineRule="exact"/>
        <w:ind w:firstLine="420" w:firstLineChars="200"/>
        <w:rPr>
          <w:rFonts w:ascii="Times New Roman" w:hAnsi="Times New Roman"/>
          <w:color w:val="auto"/>
          <w:highlight w:val="none"/>
        </w:rPr>
      </w:pPr>
      <w:r>
        <w:rPr>
          <w:rFonts w:ascii="宋体" w:hAnsi="宋体"/>
          <w:color w:val="auto"/>
          <w:highlight w:val="none"/>
        </w:rPr>
        <w:t>二、文字描述要说清时间、内容、结果，抓住重点，叙述简要。</w:t>
      </w:r>
    </w:p>
    <w:p>
      <w:pPr>
        <w:autoSpaceDE w:val="0"/>
        <w:spacing w:line="560" w:lineRule="exact"/>
        <w:ind w:firstLine="420" w:firstLineChars="200"/>
        <w:rPr>
          <w:rFonts w:ascii="Times New Roman" w:hAnsi="Times New Roman"/>
          <w:color w:val="auto"/>
          <w:highlight w:val="none"/>
        </w:rPr>
      </w:pPr>
      <w:r>
        <w:rPr>
          <w:rFonts w:ascii="宋体" w:hAnsi="宋体"/>
          <w:color w:val="auto"/>
          <w:highlight w:val="none"/>
        </w:rPr>
        <w:t>三、此表请使用</w:t>
      </w:r>
      <w:r>
        <w:rPr>
          <w:rFonts w:ascii="Times New Roman" w:hAnsi="Times New Roman"/>
          <w:color w:val="auto"/>
          <w:highlight w:val="none"/>
        </w:rPr>
        <w:t>A4</w:t>
      </w:r>
      <w:r>
        <w:rPr>
          <w:rFonts w:ascii="宋体" w:hAnsi="宋体"/>
          <w:color w:val="auto"/>
          <w:highlight w:val="none"/>
        </w:rPr>
        <w:t>纸，双面印，左侧装订，一式四份连同电子文档一并上报。</w:t>
      </w:r>
    </w:p>
    <w:p>
      <w:pPr>
        <w:autoSpaceDE w:val="0"/>
        <w:spacing w:line="560" w:lineRule="exact"/>
        <w:rPr>
          <w:rFonts w:ascii="Times New Roman" w:hAnsi="Times New Roman"/>
          <w:color w:val="auto"/>
          <w:highlight w:val="none"/>
        </w:rPr>
      </w:pPr>
      <w:r>
        <w:rPr>
          <w:rFonts w:ascii="Times New Roman" w:hAnsi="Times New Roman"/>
          <w:color w:val="auto"/>
          <w:highlight w:val="none"/>
        </w:rPr>
        <w:br w:type="page"/>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237"/>
        <w:gridCol w:w="759"/>
        <w:gridCol w:w="493"/>
        <w:gridCol w:w="605"/>
        <w:gridCol w:w="400"/>
        <w:gridCol w:w="293"/>
        <w:gridCol w:w="1160"/>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项目单位</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名称</w:t>
            </w:r>
          </w:p>
        </w:tc>
        <w:tc>
          <w:tcPr>
            <w:tcW w:w="1926"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71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所属行业</w:t>
            </w:r>
          </w:p>
        </w:tc>
        <w:tc>
          <w:tcPr>
            <w:tcW w:w="1676" w:type="pct"/>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项目单位</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地址</w:t>
            </w:r>
          </w:p>
        </w:tc>
        <w:tc>
          <w:tcPr>
            <w:tcW w:w="1926"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71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组织机构代码</w:t>
            </w:r>
          </w:p>
        </w:tc>
        <w:tc>
          <w:tcPr>
            <w:tcW w:w="1676" w:type="pct"/>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单位性质</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国有企业</w:t>
            </w:r>
            <w:r>
              <w:rPr>
                <w:rFonts w:ascii="宋体" w:hAnsi="宋体" w:cs="宋体"/>
                <w:color w:val="auto"/>
                <w:kern w:val="0"/>
                <w:sz w:val="20"/>
                <w:highlight w:val="none"/>
              </w:rPr>
              <w:t>¨</w:t>
            </w:r>
            <w:r>
              <w:rPr>
                <w:rFonts w:hint="eastAsia" w:ascii="宋体" w:hAnsi="宋体"/>
                <w:color w:val="auto"/>
                <w:kern w:val="0"/>
                <w:sz w:val="20"/>
                <w:highlight w:val="none"/>
              </w:rPr>
              <w:t xml:space="preserve"> 国有控股企业</w:t>
            </w:r>
            <w:r>
              <w:rPr>
                <w:rFonts w:ascii="宋体" w:hAnsi="宋体" w:cs="宋体"/>
                <w:color w:val="auto"/>
                <w:kern w:val="0"/>
                <w:sz w:val="20"/>
                <w:highlight w:val="none"/>
              </w:rPr>
              <w:t>¨</w:t>
            </w:r>
            <w:r>
              <w:rPr>
                <w:rFonts w:hint="eastAsia" w:ascii="宋体" w:hAnsi="宋体"/>
                <w:color w:val="auto"/>
                <w:kern w:val="0"/>
                <w:sz w:val="20"/>
                <w:highlight w:val="none"/>
              </w:rPr>
              <w:t xml:space="preserve"> 外资企业</w:t>
            </w:r>
            <w:r>
              <w:rPr>
                <w:rFonts w:ascii="宋体" w:hAnsi="宋体" w:cs="宋体"/>
                <w:color w:val="auto"/>
                <w:kern w:val="0"/>
                <w:sz w:val="20"/>
                <w:highlight w:val="none"/>
              </w:rPr>
              <w:t>¨</w:t>
            </w:r>
            <w:r>
              <w:rPr>
                <w:rFonts w:hint="eastAsia" w:ascii="宋体" w:hAnsi="宋体"/>
                <w:color w:val="auto"/>
                <w:kern w:val="0"/>
                <w:sz w:val="20"/>
                <w:highlight w:val="none"/>
              </w:rPr>
              <w:t>合资企业</w:t>
            </w:r>
            <w:r>
              <w:rPr>
                <w:rFonts w:ascii="宋体" w:hAnsi="宋体" w:cs="宋体"/>
                <w:color w:val="auto"/>
                <w:kern w:val="0"/>
                <w:sz w:val="20"/>
                <w:highlight w:val="none"/>
              </w:rPr>
              <w:t>¨</w:t>
            </w:r>
            <w:r>
              <w:rPr>
                <w:rFonts w:hint="eastAsia" w:ascii="宋体" w:hAnsi="宋体"/>
                <w:color w:val="auto"/>
                <w:kern w:val="0"/>
                <w:sz w:val="20"/>
                <w:highlight w:val="none"/>
              </w:rPr>
              <w:t xml:space="preserve"> 民营企业</w:t>
            </w:r>
            <w:r>
              <w:rPr>
                <w:rFonts w:ascii="宋体" w:hAnsi="宋体" w:cs="宋体"/>
                <w:color w:val="auto"/>
                <w:kern w:val="0"/>
                <w:sz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法人代表</w:t>
            </w:r>
          </w:p>
        </w:tc>
        <w:tc>
          <w:tcPr>
            <w:tcW w:w="1235"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1025"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ind w:firstLine="400" w:firstLineChars="200"/>
              <w:jc w:val="center"/>
              <w:textAlignment w:val="auto"/>
              <w:rPr>
                <w:rFonts w:ascii="宋体" w:hAnsi="宋体"/>
                <w:color w:val="auto"/>
                <w:kern w:val="0"/>
                <w:sz w:val="21"/>
                <w:highlight w:val="none"/>
              </w:rPr>
            </w:pPr>
            <w:r>
              <w:rPr>
                <w:rFonts w:hint="eastAsia" w:ascii="宋体" w:hAnsi="宋体"/>
                <w:color w:val="auto"/>
                <w:kern w:val="0"/>
                <w:sz w:val="20"/>
                <w:highlight w:val="none"/>
              </w:rPr>
              <w:t>联系电话</w:t>
            </w:r>
          </w:p>
        </w:tc>
        <w:tc>
          <w:tcPr>
            <w:tcW w:w="2060" w:type="pct"/>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项目负责人信息</w:t>
            </w:r>
          </w:p>
        </w:tc>
        <w:tc>
          <w:tcPr>
            <w:tcW w:w="1235"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姓名</w:t>
            </w:r>
          </w:p>
        </w:tc>
        <w:tc>
          <w:tcPr>
            <w:tcW w:w="1025"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1023"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部门及职务</w:t>
            </w:r>
          </w:p>
        </w:tc>
        <w:tc>
          <w:tcPr>
            <w:tcW w:w="103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40" w:lineRule="exact"/>
              <w:jc w:val="center"/>
              <w:textAlignment w:val="auto"/>
              <w:rPr>
                <w:rFonts w:ascii="宋体" w:hAnsi="宋体"/>
                <w:color w:val="auto"/>
                <w:kern w:val="0"/>
                <w:sz w:val="21"/>
                <w:highlight w:val="none"/>
              </w:rPr>
            </w:pPr>
          </w:p>
        </w:tc>
        <w:tc>
          <w:tcPr>
            <w:tcW w:w="1235"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办公电话</w:t>
            </w:r>
          </w:p>
        </w:tc>
        <w:tc>
          <w:tcPr>
            <w:tcW w:w="1025"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1023"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手机号</w:t>
            </w:r>
          </w:p>
        </w:tc>
        <w:tc>
          <w:tcPr>
            <w:tcW w:w="1037" w:type="pct"/>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员工情况</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员工总数   人：管理  人；专业技术  人；技能  人；其他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学历情况</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博士  人；硕士  人；本科  人；专科  人：高中及以下：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育才情况</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201</w:t>
            </w:r>
            <w:r>
              <w:rPr>
                <w:rFonts w:hint="eastAsia" w:ascii="宋体" w:hAnsi="宋体"/>
                <w:color w:val="auto"/>
                <w:kern w:val="0"/>
                <w:sz w:val="20"/>
                <w:highlight w:val="none"/>
                <w:lang w:val="en-US" w:eastAsia="zh-CN"/>
              </w:rPr>
              <w:t>9</w:t>
            </w:r>
            <w:r>
              <w:rPr>
                <w:rFonts w:hint="eastAsia" w:ascii="宋体" w:hAnsi="宋体"/>
                <w:color w:val="auto"/>
                <w:kern w:val="0"/>
                <w:sz w:val="20"/>
                <w:highlight w:val="none"/>
              </w:rPr>
              <w:t>年培养人才 人；20</w:t>
            </w:r>
            <w:r>
              <w:rPr>
                <w:rFonts w:hint="eastAsia" w:ascii="宋体" w:hAnsi="宋体"/>
                <w:color w:val="auto"/>
                <w:kern w:val="0"/>
                <w:sz w:val="20"/>
                <w:highlight w:val="none"/>
                <w:lang w:val="en-US" w:eastAsia="zh-CN"/>
              </w:rPr>
              <w:t>20</w:t>
            </w:r>
            <w:r>
              <w:rPr>
                <w:rFonts w:hint="eastAsia" w:ascii="宋体" w:hAnsi="宋体"/>
                <w:color w:val="auto"/>
                <w:kern w:val="0"/>
                <w:sz w:val="20"/>
                <w:highlight w:val="none"/>
              </w:rPr>
              <w:t>年培养人才  人；202</w:t>
            </w:r>
            <w:r>
              <w:rPr>
                <w:rFonts w:hint="eastAsia" w:ascii="宋体" w:hAnsi="宋体"/>
                <w:color w:val="auto"/>
                <w:kern w:val="0"/>
                <w:sz w:val="20"/>
                <w:highlight w:val="none"/>
                <w:lang w:val="en-US" w:eastAsia="zh-CN"/>
              </w:rPr>
              <w:t>1</w:t>
            </w:r>
            <w:r>
              <w:rPr>
                <w:rFonts w:hint="eastAsia" w:ascii="宋体" w:hAnsi="宋体"/>
                <w:color w:val="auto"/>
                <w:kern w:val="0"/>
                <w:sz w:val="20"/>
                <w:highlight w:val="none"/>
              </w:rPr>
              <w:t>年培养人才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开户银行</w:t>
            </w:r>
          </w:p>
        </w:tc>
        <w:tc>
          <w:tcPr>
            <w:tcW w:w="1654" w:type="pct"/>
            <w:gridSpan w:val="2"/>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c>
          <w:tcPr>
            <w:tcW w:w="827"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账号</w:t>
            </w:r>
          </w:p>
        </w:tc>
        <w:tc>
          <w:tcPr>
            <w:tcW w:w="1839" w:type="pct"/>
            <w:gridSpan w:val="3"/>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所属园区</w:t>
            </w: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运营中心</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p>
            <w:pPr>
              <w:keepNext w:val="0"/>
              <w:keepLines w:val="0"/>
              <w:pageBreakBefore w:val="0"/>
              <w:kinsoku/>
              <w:wordWrap/>
              <w:overflowPunct/>
              <w:topLinePunct w:val="0"/>
              <w:autoSpaceDE w:val="0"/>
              <w:autoSpaceDN/>
              <w:bidi w:val="0"/>
              <w:adjustRightInd/>
              <w:snapToGrid/>
              <w:spacing w:line="24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信用承诺</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ind w:firstLine="400" w:firstLineChars="200"/>
              <w:jc w:val="left"/>
              <w:textAlignment w:val="auto"/>
              <w:rPr>
                <w:rFonts w:hint="eastAsia" w:ascii="宋体" w:hAnsi="宋体"/>
                <w:color w:val="auto"/>
                <w:kern w:val="0"/>
                <w:sz w:val="20"/>
                <w:highlight w:val="none"/>
              </w:rPr>
            </w:pPr>
            <w:r>
              <w:rPr>
                <w:rFonts w:hint="eastAsia" w:ascii="宋体" w:hAnsi="宋体"/>
                <w:color w:val="auto"/>
                <w:kern w:val="0"/>
                <w:sz w:val="20"/>
                <w:highlight w:val="none"/>
              </w:rPr>
              <w:t>本单位信用状况良好，无严重失信行为。申报的所有材料均真实可靠，据实提供。专项资金获批后将按规定使用。承诺在享受政策后的5年内注册地不迁离高新区。如违背以上承诺，愿意承担相关责任，将相关失信信息记入公共信用信息系统。</w:t>
            </w:r>
          </w:p>
          <w:p>
            <w:pPr>
              <w:pStyle w:val="2"/>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 xml:space="preserve">         </w:t>
            </w:r>
          </w:p>
          <w:p>
            <w:pPr>
              <w:pStyle w:val="2"/>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eastAsia="宋体"/>
                <w:color w:val="auto"/>
                <w:kern w:val="0"/>
                <w:sz w:val="21"/>
                <w:szCs w:val="21"/>
                <w:highlight w:val="none"/>
              </w:rPr>
            </w:pPr>
            <w:r>
              <w:rPr>
                <w:rFonts w:hint="eastAsia" w:ascii="宋体" w:hAnsi="宋体" w:eastAsia="宋体"/>
                <w:color w:val="auto"/>
                <w:kern w:val="0"/>
                <w:sz w:val="21"/>
                <w:szCs w:val="21"/>
                <w:highlight w:val="none"/>
              </w:rPr>
              <w:t>申请人承诺（签名）：</w:t>
            </w:r>
          </w:p>
          <w:p>
            <w:pPr>
              <w:keepNext w:val="0"/>
              <w:keepLines w:val="0"/>
              <w:pageBreakBefore w:val="0"/>
              <w:widowControl w:val="0"/>
              <w:kinsoku/>
              <w:wordWrap/>
              <w:overflowPunct/>
              <w:topLinePunct w:val="0"/>
              <w:autoSpaceDE w:val="0"/>
              <w:autoSpaceDN/>
              <w:bidi w:val="0"/>
              <w:adjustRightInd/>
              <w:snapToGrid/>
              <w:spacing w:line="320" w:lineRule="exact"/>
              <w:jc w:val="left"/>
              <w:textAlignment w:val="auto"/>
              <w:rPr>
                <w:rFonts w:hint="eastAsia" w:ascii="宋体" w:hAnsi="宋体"/>
                <w:color w:val="auto"/>
                <w:kern w:val="0"/>
                <w:sz w:val="20"/>
                <w:highlight w:val="none"/>
              </w:rPr>
            </w:pPr>
            <w:r>
              <w:rPr>
                <w:rFonts w:hint="eastAsia" w:ascii="宋体" w:hAnsi="宋体"/>
                <w:color w:val="auto"/>
                <w:kern w:val="0"/>
                <w:sz w:val="20"/>
                <w:highlight w:val="none"/>
              </w:rPr>
              <w:t xml:space="preserve">                                              </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2"/>
                <w:sz w:val="21"/>
                <w:highlight w:val="none"/>
              </w:rPr>
            </w:pPr>
            <w:r>
              <w:rPr>
                <w:rFonts w:hint="eastAsia" w:ascii="宋体" w:hAnsi="宋体"/>
                <w:color w:val="auto"/>
                <w:kern w:val="0"/>
                <w:sz w:val="20"/>
                <w:highlight w:val="none"/>
                <w:lang w:val="en-US" w:eastAsia="zh-CN"/>
              </w:rPr>
              <w:t xml:space="preserve">                                                 </w:t>
            </w:r>
            <w:r>
              <w:rPr>
                <w:rFonts w:hint="eastAsia" w:ascii="宋体" w:hAnsi="宋体"/>
                <w:color w:val="auto"/>
                <w:kern w:val="0"/>
                <w:sz w:val="20"/>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规范管理</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ascii="宋体" w:hAnsi="宋体"/>
                <w:color w:val="auto"/>
                <w:kern w:val="0"/>
                <w:sz w:val="21"/>
                <w:highlight w:val="none"/>
              </w:rPr>
            </w:pPr>
            <w:r>
              <w:rPr>
                <w:rFonts w:hint="eastAsia" w:ascii="宋体" w:hAnsi="宋体"/>
                <w:color w:val="auto"/>
                <w:kern w:val="0"/>
                <w:sz w:val="20"/>
                <w:highlight w:val="none"/>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培训能力</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ascii="宋体" w:hAnsi="宋体"/>
                <w:color w:val="auto"/>
                <w:kern w:val="0"/>
                <w:sz w:val="21"/>
                <w:highlight w:val="none"/>
              </w:rPr>
            </w:pPr>
            <w:r>
              <w:rPr>
                <w:rFonts w:hint="eastAsia" w:ascii="宋体" w:hAnsi="宋体"/>
                <w:color w:val="auto"/>
                <w:kern w:val="0"/>
                <w:sz w:val="20"/>
                <w:highlight w:val="none"/>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师资队伍</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ascii="宋体" w:hAnsi="宋体"/>
                <w:color w:val="auto"/>
                <w:kern w:val="0"/>
                <w:sz w:val="21"/>
                <w:highlight w:val="none"/>
              </w:rPr>
            </w:pPr>
            <w:r>
              <w:rPr>
                <w:rFonts w:hint="eastAsia" w:ascii="宋体" w:hAnsi="宋体"/>
                <w:color w:val="auto"/>
                <w:kern w:val="0"/>
                <w:sz w:val="20"/>
                <w:highlight w:val="none"/>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校企联建</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ascii="宋体" w:hAnsi="宋体"/>
                <w:color w:val="auto"/>
                <w:kern w:val="0"/>
                <w:sz w:val="21"/>
                <w:highlight w:val="none"/>
              </w:rPr>
            </w:pPr>
            <w:r>
              <w:rPr>
                <w:rFonts w:hint="eastAsia" w:ascii="宋体" w:hAnsi="宋体"/>
                <w:color w:val="auto"/>
                <w:kern w:val="0"/>
                <w:sz w:val="20"/>
                <w:highlight w:val="none"/>
              </w:rPr>
              <w:t>（可加附页）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申报单位</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意见</w:t>
            </w:r>
          </w:p>
        </w:tc>
        <w:tc>
          <w:tcPr>
            <w:tcW w:w="192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lang w:eastAsia="zh-CN"/>
              </w:rPr>
              <w:t>负责人</w:t>
            </w:r>
            <w:r>
              <w:rPr>
                <w:rFonts w:hint="eastAsia" w:ascii="宋体" w:hAnsi="宋体"/>
                <w:color w:val="auto"/>
                <w:kern w:val="0"/>
                <w:sz w:val="20"/>
                <w:highlight w:val="none"/>
              </w:rPr>
              <w:t>签字（盖章）</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 xml:space="preserve">       年    月    日</w:t>
            </w:r>
          </w:p>
        </w:tc>
        <w:tc>
          <w:tcPr>
            <w:tcW w:w="717"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园区运营中心</w:t>
            </w:r>
            <w:r>
              <w:rPr>
                <w:rFonts w:hint="eastAsia" w:ascii="宋体" w:hAnsi="宋体"/>
                <w:color w:val="auto"/>
                <w:kern w:val="0"/>
                <w:sz w:val="20"/>
                <w:highlight w:val="none"/>
                <w:lang w:eastAsia="zh-CN"/>
              </w:rPr>
              <w:t>初审</w:t>
            </w:r>
            <w:r>
              <w:rPr>
                <w:rFonts w:hint="eastAsia" w:ascii="宋体" w:hAnsi="宋体"/>
                <w:color w:val="auto"/>
                <w:kern w:val="0"/>
                <w:sz w:val="20"/>
                <w:highlight w:val="none"/>
              </w:rPr>
              <w:t>意见</w:t>
            </w:r>
          </w:p>
        </w:tc>
        <w:tc>
          <w:tcPr>
            <w:tcW w:w="1676"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lang w:eastAsia="zh-CN"/>
              </w:rPr>
              <w:t>负责人</w:t>
            </w:r>
            <w:r>
              <w:rPr>
                <w:rFonts w:hint="eastAsia" w:ascii="宋体" w:hAnsi="宋体"/>
                <w:color w:val="auto"/>
                <w:kern w:val="0"/>
                <w:sz w:val="20"/>
                <w:highlight w:val="none"/>
              </w:rPr>
              <w:t>签字（盖章）</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lang w:eastAsia="zh-CN"/>
              </w:rPr>
              <w:t>人力资源局</w:t>
            </w:r>
            <w:r>
              <w:rPr>
                <w:rFonts w:hint="eastAsia" w:ascii="宋体" w:hAnsi="宋体"/>
                <w:color w:val="auto"/>
                <w:kern w:val="0"/>
                <w:sz w:val="20"/>
                <w:highlight w:val="none"/>
              </w:rPr>
              <w:t>审核意见</w:t>
            </w:r>
          </w:p>
        </w:tc>
        <w:tc>
          <w:tcPr>
            <w:tcW w:w="3489"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lang w:eastAsia="zh-CN"/>
              </w:rPr>
              <w:t>负责人</w:t>
            </w:r>
            <w:r>
              <w:rPr>
                <w:rFonts w:hint="eastAsia" w:ascii="宋体" w:hAnsi="宋体"/>
                <w:color w:val="auto"/>
                <w:kern w:val="0"/>
                <w:sz w:val="20"/>
                <w:highlight w:val="none"/>
              </w:rPr>
              <w:t>签字（盖章）</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 xml:space="preserve">      年    月    日</w:t>
            </w:r>
          </w:p>
        </w:tc>
        <w:tc>
          <w:tcPr>
            <w:tcW w:w="129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高新区</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人才工作</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领导小组</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lang w:eastAsia="zh-CN"/>
              </w:rPr>
              <w:t>审议结果</w:t>
            </w:r>
          </w:p>
        </w:tc>
        <w:tc>
          <w:tcPr>
            <w:tcW w:w="304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（盖</w:t>
            </w:r>
            <w:r>
              <w:rPr>
                <w:rFonts w:hint="eastAsia" w:ascii="宋体" w:hAnsi="宋体"/>
                <w:color w:val="auto"/>
                <w:kern w:val="0"/>
                <w:sz w:val="20"/>
                <w:highlight w:val="none"/>
                <w:lang w:val="en-US" w:eastAsia="zh-CN"/>
              </w:rPr>
              <w:t xml:space="preserve"> </w:t>
            </w:r>
            <w:r>
              <w:rPr>
                <w:rFonts w:hint="eastAsia" w:ascii="宋体" w:hAnsi="宋体"/>
                <w:color w:val="auto"/>
                <w:kern w:val="0"/>
                <w:sz w:val="20"/>
                <w:highlight w:val="none"/>
              </w:rPr>
              <w:t>章）</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0"/>
                <w:highlight w:val="none"/>
              </w:rPr>
            </w:pPr>
            <w:r>
              <w:rPr>
                <w:rFonts w:hint="eastAsia" w:ascii="宋体" w:hAnsi="宋体"/>
                <w:color w:val="auto"/>
                <w:kern w:val="0"/>
                <w:sz w:val="20"/>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eastAsia="宋体"/>
                <w:color w:val="auto"/>
                <w:kern w:val="0"/>
                <w:sz w:val="21"/>
                <w:highlight w:val="none"/>
                <w:lang w:eastAsia="zh-CN"/>
              </w:rPr>
            </w:pPr>
            <w:r>
              <w:rPr>
                <w:rFonts w:hint="eastAsia" w:ascii="宋体" w:hAnsi="宋体"/>
                <w:color w:val="auto"/>
                <w:kern w:val="0"/>
                <w:sz w:val="21"/>
                <w:highlight w:val="none"/>
                <w:lang w:eastAsia="zh-CN"/>
              </w:rPr>
              <w:t>公示情况</w:t>
            </w:r>
          </w:p>
        </w:tc>
        <w:tc>
          <w:tcPr>
            <w:tcW w:w="1926"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p>
        </w:tc>
        <w:tc>
          <w:tcPr>
            <w:tcW w:w="717" w:type="pct"/>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color w:val="auto"/>
                <w:kern w:val="0"/>
                <w:sz w:val="21"/>
                <w:highlight w:val="none"/>
                <w:lang w:eastAsia="zh-CN"/>
              </w:rPr>
            </w:pPr>
            <w:r>
              <w:rPr>
                <w:rFonts w:hint="eastAsia" w:ascii="宋体" w:hAnsi="宋体"/>
                <w:color w:val="auto"/>
                <w:kern w:val="0"/>
                <w:sz w:val="21"/>
                <w:highlight w:val="none"/>
                <w:lang w:eastAsia="zh-CN"/>
              </w:rPr>
              <w:t>会议研究</w:t>
            </w:r>
          </w:p>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hint="eastAsia" w:ascii="宋体" w:hAnsi="宋体" w:eastAsia="宋体"/>
                <w:color w:val="auto"/>
                <w:kern w:val="0"/>
                <w:sz w:val="21"/>
                <w:highlight w:val="none"/>
                <w:lang w:eastAsia="zh-CN"/>
              </w:rPr>
            </w:pPr>
            <w:r>
              <w:rPr>
                <w:rFonts w:hint="eastAsia" w:ascii="宋体" w:hAnsi="宋体"/>
                <w:color w:val="auto"/>
                <w:kern w:val="0"/>
                <w:sz w:val="21"/>
                <w:highlight w:val="none"/>
                <w:lang w:eastAsia="zh-CN"/>
              </w:rPr>
              <w:t>情况</w:t>
            </w:r>
          </w:p>
        </w:tc>
        <w:tc>
          <w:tcPr>
            <w:tcW w:w="1676" w:type="pct"/>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7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r>
              <w:rPr>
                <w:rFonts w:hint="eastAsia" w:ascii="宋体" w:hAnsi="宋体"/>
                <w:color w:val="auto"/>
                <w:kern w:val="0"/>
                <w:sz w:val="20"/>
                <w:highlight w:val="none"/>
              </w:rPr>
              <w:t>备注</w:t>
            </w:r>
          </w:p>
        </w:tc>
        <w:tc>
          <w:tcPr>
            <w:tcW w:w="4321" w:type="pct"/>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1"/>
                <w:highlight w:val="none"/>
              </w:rPr>
            </w:pPr>
          </w:p>
        </w:tc>
      </w:tr>
    </w:tbl>
    <w:p>
      <w:pPr>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br w:type="page"/>
      </w:r>
    </w:p>
    <w:p>
      <w:pPr>
        <w:autoSpaceDE w:val="0"/>
        <w:spacing w:line="560" w:lineRule="exac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附件7</w:t>
      </w:r>
    </w:p>
    <w:p>
      <w:pPr>
        <w:pStyle w:val="12"/>
        <w:rPr>
          <w:rFonts w:hint="eastAsia"/>
        </w:rPr>
      </w:pPr>
    </w:p>
    <w:p>
      <w:pPr>
        <w:autoSpaceDE w:val="0"/>
        <w:adjustRightInd w:val="0"/>
        <w:snapToGrid w:val="0"/>
        <w:spacing w:beforeLines="150" w:afterLines="50"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郑州高新区人才实训基地建设项目</w:t>
      </w:r>
    </w:p>
    <w:p>
      <w:pPr>
        <w:autoSpaceDE w:val="0"/>
        <w:adjustRightInd w:val="0"/>
        <w:snapToGrid w:val="0"/>
        <w:spacing w:beforeLines="150" w:afterLines="50" w:line="560" w:lineRule="exact"/>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实施方案</w:t>
      </w:r>
    </w:p>
    <w:p>
      <w:pPr>
        <w:autoSpaceDE w:val="0"/>
        <w:adjustRightInd w:val="0"/>
        <w:snapToGrid w:val="0"/>
        <w:spacing w:line="560" w:lineRule="exact"/>
        <w:jc w:val="center"/>
        <w:rPr>
          <w:rFonts w:ascii="方正小标宋简体" w:hAnsi="方正小标宋简体"/>
          <w:color w:val="auto"/>
          <w:highlight w:val="none"/>
        </w:rPr>
      </w:pPr>
      <w:r>
        <w:rPr>
          <w:rFonts w:ascii="方正小标宋简体" w:hAnsi="方正小标宋简体"/>
          <w:color w:val="auto"/>
          <w:highlight w:val="none"/>
        </w:rPr>
        <w:t xml:space="preserve"> </w:t>
      </w:r>
    </w:p>
    <w:p>
      <w:pPr>
        <w:autoSpaceDE w:val="0"/>
        <w:adjustRightInd w:val="0"/>
        <w:snapToGrid w:val="0"/>
        <w:spacing w:line="560" w:lineRule="exact"/>
        <w:jc w:val="center"/>
        <w:rPr>
          <w:rFonts w:ascii="方正小标宋简体" w:hAnsi="方正小标宋简体"/>
          <w:color w:val="auto"/>
          <w:highlight w:val="none"/>
        </w:rPr>
      </w:pPr>
      <w:r>
        <w:rPr>
          <w:rFonts w:ascii="方正小标宋简体" w:hAnsi="方正小标宋简体"/>
          <w:color w:val="auto"/>
          <w:highlight w:val="none"/>
        </w:rPr>
        <w:t xml:space="preserve"> </w:t>
      </w:r>
    </w:p>
    <w:p>
      <w:pPr>
        <w:autoSpaceDE w:val="0"/>
        <w:adjustRightInd w:val="0"/>
        <w:snapToGrid w:val="0"/>
        <w:spacing w:line="560" w:lineRule="exact"/>
        <w:jc w:val="center"/>
        <w:rPr>
          <w:rFonts w:ascii="方正小标宋简体" w:hAnsi="方正小标宋简体"/>
          <w:color w:val="auto"/>
          <w:highlight w:val="none"/>
        </w:rPr>
      </w:pPr>
      <w:r>
        <w:rPr>
          <w:rFonts w:ascii="方正小标宋简体" w:hAnsi="方正小标宋简体"/>
          <w:color w:val="auto"/>
          <w:highlight w:val="none"/>
        </w:rPr>
        <w:t xml:space="preserve"> </w:t>
      </w:r>
    </w:p>
    <w:p>
      <w:pPr>
        <w:autoSpaceDE w:val="0"/>
        <w:adjustRightInd w:val="0"/>
        <w:snapToGrid w:val="0"/>
        <w:spacing w:line="560" w:lineRule="exact"/>
        <w:jc w:val="center"/>
        <w:rPr>
          <w:rFonts w:ascii="方正小标宋简体" w:hAnsi="方正小标宋简体"/>
          <w:color w:val="auto"/>
          <w:highlight w:val="none"/>
        </w:rPr>
      </w:pPr>
      <w:r>
        <w:rPr>
          <w:rFonts w:ascii="方正小标宋简体" w:hAnsi="方正小标宋简体"/>
          <w:color w:val="auto"/>
          <w:highlight w:val="none"/>
        </w:rPr>
        <w:t xml:space="preserve"> </w:t>
      </w:r>
    </w:p>
    <w:p>
      <w:pPr>
        <w:autoSpaceDE w:val="0"/>
        <w:adjustRightInd w:val="0"/>
        <w:snapToGrid w:val="0"/>
        <w:spacing w:line="560" w:lineRule="exact"/>
        <w:ind w:firstLine="1260" w:firstLineChars="450"/>
        <w:jc w:val="left"/>
        <w:rPr>
          <w:rFonts w:ascii="方正小标宋简体" w:hAnsi="方正小标宋简体"/>
          <w:color w:val="auto"/>
          <w:sz w:val="28"/>
          <w:szCs w:val="28"/>
          <w:highlight w:val="none"/>
        </w:rPr>
      </w:pPr>
      <w:r>
        <w:rPr>
          <w:rFonts w:ascii="方正小标宋简体" w:hAnsi="方正小标宋简体"/>
          <w:color w:val="auto"/>
          <w:sz w:val="28"/>
          <w:szCs w:val="28"/>
          <w:highlight w:val="none"/>
        </w:rPr>
        <w:t xml:space="preserve"> </w:t>
      </w:r>
    </w:p>
    <w:p>
      <w:pPr>
        <w:autoSpaceDE w:val="0"/>
        <w:adjustRightInd w:val="0"/>
        <w:snapToGrid w:val="0"/>
        <w:spacing w:line="560" w:lineRule="exact"/>
        <w:ind w:firstLine="1260" w:firstLineChars="450"/>
        <w:jc w:val="left"/>
        <w:rPr>
          <w:rFonts w:ascii="方正小标宋简体" w:hAnsi="方正小标宋简体"/>
          <w:color w:val="auto"/>
          <w:sz w:val="28"/>
          <w:szCs w:val="28"/>
          <w:highlight w:val="none"/>
        </w:rPr>
      </w:pPr>
      <w:r>
        <w:rPr>
          <w:rFonts w:ascii="方正小标宋简体" w:hAnsi="方正小标宋简体"/>
          <w:color w:val="auto"/>
          <w:sz w:val="28"/>
          <w:szCs w:val="28"/>
          <w:highlight w:val="none"/>
        </w:rPr>
        <w:t xml:space="preserve"> </w:t>
      </w:r>
    </w:p>
    <w:p>
      <w:pPr>
        <w:autoSpaceDE w:val="0"/>
        <w:adjustRightInd w:val="0"/>
        <w:snapToGrid w:val="0"/>
        <w:spacing w:line="560" w:lineRule="exact"/>
        <w:ind w:firstLine="1260" w:firstLineChars="450"/>
        <w:jc w:val="left"/>
        <w:rPr>
          <w:rFonts w:ascii="方正小标宋简体" w:hAnsi="方正小标宋简体"/>
          <w:color w:val="auto"/>
          <w:sz w:val="28"/>
          <w:szCs w:val="28"/>
          <w:highlight w:val="none"/>
        </w:rPr>
      </w:pPr>
      <w:r>
        <w:rPr>
          <w:rFonts w:ascii="方正小标宋简体" w:hAnsi="方正小标宋简体"/>
          <w:color w:val="auto"/>
          <w:sz w:val="28"/>
          <w:szCs w:val="28"/>
          <w:highlight w:val="none"/>
        </w:rPr>
        <w:t xml:space="preserve"> </w:t>
      </w:r>
    </w:p>
    <w:p>
      <w:pPr>
        <w:autoSpaceDE w:val="0"/>
        <w:adjustRightInd w:val="0"/>
        <w:snapToGrid w:val="0"/>
        <w:spacing w:line="560" w:lineRule="exact"/>
        <w:ind w:firstLine="1260" w:firstLineChars="450"/>
        <w:jc w:val="left"/>
        <w:rPr>
          <w:rFonts w:ascii="宋体" w:hAnsi="宋体"/>
          <w:color w:val="auto"/>
          <w:sz w:val="28"/>
          <w:szCs w:val="28"/>
          <w:highlight w:val="none"/>
        </w:rPr>
      </w:pPr>
      <w:r>
        <w:rPr>
          <w:rFonts w:hint="eastAsia" w:ascii="宋体" w:hAnsi="宋体"/>
          <w:color w:val="auto"/>
          <w:sz w:val="28"/>
          <w:szCs w:val="28"/>
          <w:highlight w:val="none"/>
        </w:rPr>
        <w:t>项目单位：（公章）</w:t>
      </w:r>
    </w:p>
    <w:p>
      <w:pPr>
        <w:autoSpaceDE w:val="0"/>
        <w:adjustRightInd w:val="0"/>
        <w:snapToGrid w:val="0"/>
        <w:spacing w:line="560" w:lineRule="exact"/>
        <w:ind w:firstLine="1260" w:firstLineChars="450"/>
        <w:jc w:val="left"/>
        <w:rPr>
          <w:rFonts w:hint="eastAsia" w:ascii="宋体" w:hAnsi="宋体"/>
          <w:color w:val="auto"/>
          <w:sz w:val="28"/>
          <w:szCs w:val="28"/>
          <w:highlight w:val="none"/>
        </w:rPr>
      </w:pPr>
      <w:r>
        <w:rPr>
          <w:rFonts w:hint="eastAsia" w:ascii="宋体" w:hAnsi="宋体"/>
          <w:color w:val="auto"/>
          <w:sz w:val="28"/>
          <w:szCs w:val="28"/>
          <w:highlight w:val="none"/>
        </w:rPr>
        <w:t>法人代表：</w:t>
      </w:r>
    </w:p>
    <w:p>
      <w:pPr>
        <w:autoSpaceDE w:val="0"/>
        <w:adjustRightInd w:val="0"/>
        <w:snapToGrid w:val="0"/>
        <w:spacing w:line="560" w:lineRule="exact"/>
        <w:ind w:firstLine="1260" w:firstLineChars="450"/>
        <w:jc w:val="left"/>
        <w:rPr>
          <w:rFonts w:hint="eastAsia" w:ascii="宋体" w:hAnsi="宋体"/>
          <w:color w:val="auto"/>
          <w:sz w:val="28"/>
          <w:szCs w:val="28"/>
          <w:highlight w:val="none"/>
        </w:rPr>
      </w:pPr>
      <w:r>
        <w:rPr>
          <w:rFonts w:hint="eastAsia" w:ascii="宋体" w:hAnsi="宋体"/>
          <w:color w:val="auto"/>
          <w:sz w:val="28"/>
          <w:szCs w:val="28"/>
          <w:highlight w:val="none"/>
        </w:rPr>
        <w:t>办公电话：</w:t>
      </w:r>
    </w:p>
    <w:p>
      <w:pPr>
        <w:autoSpaceDE w:val="0"/>
        <w:adjustRightInd w:val="0"/>
        <w:snapToGrid w:val="0"/>
        <w:spacing w:line="560" w:lineRule="exact"/>
        <w:ind w:firstLine="1260" w:firstLineChars="450"/>
        <w:jc w:val="left"/>
        <w:rPr>
          <w:rFonts w:hint="eastAsia" w:ascii="宋体" w:hAnsi="宋体"/>
          <w:color w:val="auto"/>
          <w:sz w:val="28"/>
          <w:szCs w:val="28"/>
          <w:highlight w:val="none"/>
        </w:rPr>
      </w:pPr>
      <w:r>
        <w:rPr>
          <w:rFonts w:hint="eastAsia" w:ascii="宋体" w:hAnsi="宋体"/>
          <w:color w:val="auto"/>
          <w:sz w:val="28"/>
          <w:szCs w:val="28"/>
          <w:highlight w:val="none"/>
        </w:rPr>
        <w:t>手机号码：</w:t>
      </w:r>
    </w:p>
    <w:p>
      <w:pPr>
        <w:autoSpaceDE w:val="0"/>
        <w:adjustRightInd w:val="0"/>
        <w:snapToGrid w:val="0"/>
        <w:spacing w:line="560" w:lineRule="exact"/>
        <w:ind w:firstLine="1260" w:firstLineChars="450"/>
        <w:jc w:val="left"/>
        <w:rPr>
          <w:rFonts w:hint="eastAsia" w:ascii="宋体" w:hAnsi="宋体"/>
          <w:color w:val="auto"/>
          <w:sz w:val="28"/>
          <w:szCs w:val="28"/>
          <w:highlight w:val="none"/>
        </w:rPr>
      </w:pPr>
      <w:r>
        <w:rPr>
          <w:rFonts w:hint="eastAsia" w:ascii="宋体" w:hAnsi="宋体"/>
          <w:color w:val="auto"/>
          <w:sz w:val="28"/>
          <w:szCs w:val="28"/>
          <w:highlight w:val="none"/>
        </w:rPr>
        <w:t>项目地址</w:t>
      </w:r>
    </w:p>
    <w:p>
      <w:pPr>
        <w:autoSpaceDE w:val="0"/>
        <w:adjustRightInd w:val="0"/>
        <w:snapToGrid w:val="0"/>
        <w:spacing w:line="560" w:lineRule="exact"/>
        <w:jc w:val="left"/>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adjustRightInd w:val="0"/>
        <w:snapToGrid w:val="0"/>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w:t>
      </w:r>
    </w:p>
    <w:p>
      <w:pPr>
        <w:autoSpaceDE w:val="0"/>
        <w:spacing w:line="560" w:lineRule="exact"/>
        <w:jc w:val="center"/>
        <w:rPr>
          <w:rFonts w:hint="eastAsia" w:ascii="Times New Roman" w:hAnsi="Times New Roman" w:eastAsia="黑体"/>
          <w:color w:val="auto"/>
          <w:sz w:val="44"/>
          <w:szCs w:val="44"/>
          <w:highlight w:val="none"/>
        </w:rPr>
      </w:pPr>
      <w:r>
        <w:rPr>
          <w:rFonts w:hint="eastAsia" w:ascii="宋体" w:hAnsi="宋体"/>
          <w:color w:val="auto"/>
          <w:sz w:val="28"/>
          <w:szCs w:val="28"/>
          <w:highlight w:val="none"/>
        </w:rPr>
        <w:t>二O   年   月</w:t>
      </w:r>
      <w:r>
        <w:rPr>
          <w:rFonts w:ascii="方正小标宋简体" w:hAnsi="方正小标宋简体"/>
          <w:color w:val="auto"/>
          <w:sz w:val="44"/>
          <w:szCs w:val="44"/>
          <w:highlight w:val="none"/>
        </w:rPr>
        <w:br w:type="page"/>
      </w:r>
    </w:p>
    <w:p>
      <w:pPr>
        <w:autoSpaceDE w:val="0"/>
        <w:spacing w:line="560" w:lineRule="exact"/>
        <w:jc w:val="center"/>
        <w:rPr>
          <w:rFonts w:hint="eastAsia" w:ascii="宋体" w:hAnsi="宋体"/>
          <w:b/>
          <w:bCs/>
          <w:color w:val="auto"/>
          <w:sz w:val="36"/>
          <w:szCs w:val="36"/>
          <w:highlight w:val="none"/>
        </w:rPr>
      </w:pPr>
    </w:p>
    <w:p>
      <w:pPr>
        <w:autoSpaceDE w:val="0"/>
        <w:spacing w:line="56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填 写 要 求</w:t>
      </w:r>
    </w:p>
    <w:p>
      <w:pPr>
        <w:autoSpaceDE w:val="0"/>
        <w:spacing w:line="560" w:lineRule="exact"/>
        <w:jc w:val="center"/>
        <w:outlineLvl w:val="0"/>
        <w:rPr>
          <w:rFonts w:hint="eastAsia" w:ascii="Times New Roman" w:hAnsi="Times New Roman" w:eastAsia="黑体"/>
          <w:b/>
          <w:bCs/>
          <w:color w:val="auto"/>
          <w:sz w:val="44"/>
          <w:szCs w:val="44"/>
          <w:highlight w:val="none"/>
        </w:rPr>
      </w:pPr>
      <w:r>
        <w:rPr>
          <w:rFonts w:ascii="Times New Roman" w:hAnsi="Times New Roman" w:eastAsia="黑体"/>
          <w:b/>
          <w:bCs/>
          <w:color w:val="auto"/>
          <w:sz w:val="44"/>
          <w:szCs w:val="44"/>
          <w:highlight w:val="none"/>
        </w:rPr>
        <w:t xml:space="preserve"> </w:t>
      </w:r>
    </w:p>
    <w:p>
      <w:pPr>
        <w:autoSpaceDE w:val="0"/>
        <w:spacing w:line="560" w:lineRule="exact"/>
        <w:jc w:val="center"/>
        <w:outlineLvl w:val="0"/>
        <w:rPr>
          <w:rFonts w:ascii="Times New Roman" w:hAnsi="Times New Roman" w:eastAsia="黑体"/>
          <w:b/>
          <w:bCs/>
          <w:color w:val="auto"/>
          <w:sz w:val="44"/>
          <w:szCs w:val="44"/>
          <w:highlight w:val="none"/>
        </w:rPr>
      </w:pPr>
      <w:r>
        <w:rPr>
          <w:rFonts w:ascii="Times New Roman" w:hAnsi="Times New Roman" w:eastAsia="黑体"/>
          <w:b/>
          <w:bCs/>
          <w:color w:val="auto"/>
          <w:sz w:val="44"/>
          <w:szCs w:val="44"/>
          <w:highlight w:val="none"/>
        </w:rPr>
        <w:t xml:space="preserve"> </w:t>
      </w:r>
    </w:p>
    <w:p>
      <w:pPr>
        <w:autoSpaceDE w:val="0"/>
        <w:spacing w:line="560" w:lineRule="exact"/>
        <w:ind w:firstLine="420" w:firstLineChars="200"/>
        <w:rPr>
          <w:rFonts w:ascii="Times New Roman" w:hAnsi="Times New Roman"/>
          <w:color w:val="auto"/>
          <w:kern w:val="0"/>
          <w:highlight w:val="none"/>
        </w:rPr>
      </w:pPr>
      <w:r>
        <w:rPr>
          <w:rFonts w:ascii="宋体" w:hAnsi="宋体"/>
          <w:color w:val="auto"/>
          <w:kern w:val="0"/>
          <w:highlight w:val="none"/>
        </w:rPr>
        <w:t>一、要按照通知相关要求如实填写。</w:t>
      </w:r>
    </w:p>
    <w:p>
      <w:pPr>
        <w:autoSpaceDE w:val="0"/>
        <w:spacing w:line="560" w:lineRule="exact"/>
        <w:ind w:firstLine="420" w:firstLineChars="200"/>
        <w:rPr>
          <w:rFonts w:ascii="Times New Roman" w:hAnsi="Times New Roman"/>
          <w:color w:val="auto"/>
          <w:kern w:val="0"/>
          <w:highlight w:val="none"/>
        </w:rPr>
      </w:pPr>
      <w:r>
        <w:rPr>
          <w:rFonts w:ascii="宋体" w:hAnsi="宋体"/>
          <w:color w:val="auto"/>
          <w:kern w:val="0"/>
          <w:highlight w:val="none"/>
        </w:rPr>
        <w:t>二、须制定项目建设总体目标和分阶段目标，要有可量化的考核指标。各项目进度须明确年度目标、可监测指标和经费预算。</w:t>
      </w:r>
    </w:p>
    <w:p>
      <w:pPr>
        <w:autoSpaceDE w:val="0"/>
        <w:spacing w:line="560" w:lineRule="exact"/>
        <w:ind w:firstLine="420" w:firstLineChars="200"/>
        <w:rPr>
          <w:rFonts w:ascii="Times New Roman" w:hAnsi="Times New Roman"/>
          <w:color w:val="auto"/>
          <w:kern w:val="0"/>
          <w:highlight w:val="none"/>
        </w:rPr>
      </w:pPr>
      <w:r>
        <w:rPr>
          <w:rFonts w:ascii="宋体" w:hAnsi="宋体"/>
          <w:color w:val="auto"/>
          <w:kern w:val="0"/>
          <w:highlight w:val="none"/>
        </w:rPr>
        <w:t>三、填写内容文字要准确简练，内容要重点突出，数字要精准无误。</w:t>
      </w:r>
    </w:p>
    <w:p>
      <w:pPr>
        <w:autoSpaceDE w:val="0"/>
        <w:spacing w:line="560" w:lineRule="exact"/>
        <w:ind w:firstLine="420" w:firstLineChars="200"/>
        <w:rPr>
          <w:rFonts w:ascii="Times New Roman" w:hAnsi="Times New Roman"/>
          <w:color w:val="auto"/>
          <w:kern w:val="0"/>
          <w:highlight w:val="none"/>
        </w:rPr>
      </w:pPr>
      <w:r>
        <w:rPr>
          <w:rFonts w:ascii="宋体" w:hAnsi="宋体"/>
          <w:color w:val="auto"/>
          <w:kern w:val="0"/>
          <w:highlight w:val="none"/>
        </w:rPr>
        <w:t>四、填写内容的字体为仿宋</w:t>
      </w:r>
      <w:r>
        <w:rPr>
          <w:rFonts w:ascii="Times New Roman" w:hAnsi="Times New Roman"/>
          <w:color w:val="auto"/>
          <w:kern w:val="0"/>
          <w:highlight w:val="none"/>
        </w:rPr>
        <w:t>_GB2312</w:t>
      </w:r>
      <w:r>
        <w:rPr>
          <w:rFonts w:ascii="宋体" w:hAnsi="宋体"/>
          <w:color w:val="auto"/>
          <w:kern w:val="0"/>
          <w:highlight w:val="none"/>
        </w:rPr>
        <w:t>，字号为五号，行距为固定值</w:t>
      </w:r>
      <w:r>
        <w:rPr>
          <w:rFonts w:ascii="Times New Roman" w:hAnsi="Times New Roman"/>
          <w:color w:val="auto"/>
          <w:kern w:val="0"/>
          <w:highlight w:val="none"/>
        </w:rPr>
        <w:t>16</w:t>
      </w:r>
      <w:r>
        <w:rPr>
          <w:rFonts w:ascii="宋体" w:hAnsi="宋体"/>
          <w:color w:val="auto"/>
          <w:kern w:val="0"/>
          <w:highlight w:val="none"/>
        </w:rPr>
        <w:t>磅。</w:t>
      </w:r>
    </w:p>
    <w:p>
      <w:pPr>
        <w:autoSpaceDE w:val="0"/>
        <w:spacing w:line="560" w:lineRule="exact"/>
        <w:ind w:firstLine="420" w:firstLineChars="200"/>
        <w:rPr>
          <w:rFonts w:ascii="Times New Roman" w:hAnsi="Times New Roman"/>
          <w:color w:val="auto"/>
          <w:highlight w:val="none"/>
        </w:rPr>
      </w:pPr>
      <w:r>
        <w:rPr>
          <w:rFonts w:ascii="宋体" w:hAnsi="宋体"/>
          <w:color w:val="auto"/>
          <w:kern w:val="0"/>
          <w:highlight w:val="none"/>
        </w:rPr>
        <w:t>五、请使用</w:t>
      </w:r>
      <w:r>
        <w:rPr>
          <w:rFonts w:ascii="Times New Roman" w:hAnsi="Times New Roman"/>
          <w:color w:val="auto"/>
          <w:kern w:val="0"/>
          <w:highlight w:val="none"/>
        </w:rPr>
        <w:t>A4</w:t>
      </w:r>
      <w:r>
        <w:rPr>
          <w:rFonts w:ascii="宋体" w:hAnsi="宋体"/>
          <w:color w:val="auto"/>
          <w:kern w:val="0"/>
          <w:highlight w:val="none"/>
        </w:rPr>
        <w:t>纸，双面印，</w:t>
      </w:r>
      <w:r>
        <w:rPr>
          <w:rFonts w:ascii="宋体" w:hAnsi="宋体"/>
          <w:color w:val="auto"/>
          <w:highlight w:val="none"/>
        </w:rPr>
        <w:t>左侧装订</w:t>
      </w:r>
      <w:r>
        <w:rPr>
          <w:rFonts w:ascii="宋体" w:hAnsi="宋体"/>
          <w:color w:val="auto"/>
          <w:kern w:val="0"/>
          <w:highlight w:val="none"/>
        </w:rPr>
        <w:t>后一式四份连同电子文档一并上报。</w:t>
      </w:r>
    </w:p>
    <w:p>
      <w:pPr>
        <w:autoSpaceDE w:val="0"/>
        <w:spacing w:line="560" w:lineRule="exact"/>
        <w:ind w:right="84" w:rightChars="40"/>
        <w:outlineLvl w:val="0"/>
        <w:rPr>
          <w:rFonts w:ascii="Times New Roman" w:hAnsi="Times New Roman"/>
          <w:color w:val="auto"/>
          <w:highlight w:val="none"/>
        </w:rPr>
      </w:pPr>
      <w:r>
        <w:rPr>
          <w:rFonts w:ascii="Times New Roman" w:hAnsi="Times New Roman"/>
          <w:color w:val="auto"/>
          <w:highlight w:val="none"/>
        </w:rPr>
        <w:t xml:space="preserve"> </w:t>
      </w:r>
    </w:p>
    <w:p>
      <w:pPr>
        <w:autoSpaceDE w:val="0"/>
        <w:spacing w:line="560" w:lineRule="exact"/>
        <w:ind w:right="393" w:rightChars="187"/>
        <w:outlineLvl w:val="0"/>
        <w:rPr>
          <w:rFonts w:ascii="Times New Roman" w:hAnsi="Times New Roman"/>
          <w:color w:val="auto"/>
          <w:sz w:val="44"/>
          <w:szCs w:val="44"/>
          <w:highlight w:val="none"/>
        </w:rPr>
      </w:pPr>
      <w:r>
        <w:rPr>
          <w:rFonts w:ascii="Times New Roman" w:hAnsi="Times New Roman"/>
          <w:color w:val="auto"/>
          <w:kern w:val="0"/>
          <w:highlight w:val="none"/>
        </w:rPr>
        <w:br w:type="page"/>
      </w:r>
    </w:p>
    <w:p>
      <w:pPr>
        <w:autoSpaceDE w:val="0"/>
        <w:spacing w:line="56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内 容 提 要</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一、项目概述.................................................</w:t>
      </w:r>
    </w:p>
    <w:p>
      <w:pPr>
        <w:autoSpaceDE w:val="0"/>
        <w:spacing w:line="560" w:lineRule="exact"/>
        <w:rPr>
          <w:rFonts w:hint="eastAsia" w:ascii="宋体" w:hAnsi="宋体"/>
          <w:color w:val="auto"/>
          <w:highlight w:val="none"/>
        </w:rPr>
      </w:pPr>
      <w:r>
        <w:rPr>
          <w:rFonts w:hint="eastAsia" w:ascii="宋体" w:hAnsi="宋体"/>
          <w:color w:val="auto"/>
          <w:highlight w:val="none"/>
        </w:rPr>
        <w:t>表1-1项目单位基本情况信息.....................................</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二、项目实施工作思路与工作目标..............................</w:t>
      </w:r>
      <w:r>
        <w:rPr>
          <w:rFonts w:hint="eastAsia" w:ascii="宋体" w:hAnsi="宋体"/>
          <w:color w:val="auto"/>
          <w:highlight w:val="none"/>
        </w:rPr>
        <w:t>.</w:t>
      </w:r>
    </w:p>
    <w:p>
      <w:pPr>
        <w:autoSpaceDE w:val="0"/>
        <w:spacing w:line="560" w:lineRule="exact"/>
        <w:rPr>
          <w:rFonts w:hint="eastAsia" w:ascii="宋体" w:hAnsi="宋体"/>
          <w:color w:val="auto"/>
          <w:highlight w:val="none"/>
        </w:rPr>
      </w:pPr>
      <w:r>
        <w:rPr>
          <w:rFonts w:hint="eastAsia" w:ascii="宋体" w:hAnsi="宋体"/>
          <w:color w:val="auto"/>
          <w:highlight w:val="none"/>
        </w:rPr>
        <w:t>表2-1项目实施工作思路</w:t>
      </w:r>
      <w:r>
        <w:rPr>
          <w:rFonts w:hint="eastAsia" w:ascii="宋体" w:hAnsi="宋体"/>
          <w:b/>
          <w:bCs/>
          <w:color w:val="auto"/>
          <w:highlight w:val="none"/>
        </w:rPr>
        <w:t>.......................................</w:t>
      </w:r>
    </w:p>
    <w:p>
      <w:pPr>
        <w:autoSpaceDE w:val="0"/>
        <w:spacing w:line="560" w:lineRule="exact"/>
        <w:rPr>
          <w:rFonts w:hint="eastAsia" w:ascii="宋体" w:hAnsi="宋体"/>
          <w:color w:val="auto"/>
          <w:highlight w:val="none"/>
        </w:rPr>
      </w:pPr>
      <w:r>
        <w:rPr>
          <w:rFonts w:hint="eastAsia" w:ascii="宋体" w:hAnsi="宋体"/>
          <w:color w:val="auto"/>
          <w:highlight w:val="none"/>
        </w:rPr>
        <w:t>表2-2项目实施工作目标</w:t>
      </w:r>
      <w:r>
        <w:rPr>
          <w:rFonts w:hint="eastAsia" w:ascii="宋体" w:hAnsi="宋体"/>
          <w:b/>
          <w:bCs/>
          <w:color w:val="auto"/>
          <w:highlight w:val="none"/>
        </w:rPr>
        <w:t>.......................................</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三、项目实施工作重点及内容...................................</w:t>
      </w:r>
    </w:p>
    <w:p>
      <w:pPr>
        <w:autoSpaceDE w:val="0"/>
        <w:spacing w:line="560" w:lineRule="exact"/>
        <w:rPr>
          <w:rFonts w:hint="eastAsia" w:ascii="宋体" w:hAnsi="宋体"/>
          <w:color w:val="auto"/>
          <w:highlight w:val="none"/>
        </w:rPr>
      </w:pPr>
      <w:r>
        <w:rPr>
          <w:rFonts w:hint="eastAsia" w:ascii="宋体" w:hAnsi="宋体"/>
          <w:color w:val="auto"/>
          <w:highlight w:val="none"/>
        </w:rPr>
        <w:t>表3-1-1建设目标与预算安排</w:t>
      </w:r>
      <w:r>
        <w:rPr>
          <w:rFonts w:hint="eastAsia" w:ascii="宋体" w:hAnsi="宋体"/>
          <w:b/>
          <w:bCs/>
          <w:color w:val="auto"/>
          <w:highlight w:val="none"/>
        </w:rPr>
        <w:t>................</w:t>
      </w:r>
      <w:r>
        <w:rPr>
          <w:rFonts w:hint="eastAsia" w:ascii="宋体" w:hAnsi="宋体"/>
          <w:color w:val="auto"/>
          <w:highlight w:val="none"/>
        </w:rPr>
        <w:t>.......</w:t>
      </w:r>
    </w:p>
    <w:p>
      <w:pPr>
        <w:autoSpaceDE w:val="0"/>
        <w:spacing w:line="560" w:lineRule="exact"/>
        <w:rPr>
          <w:rFonts w:hint="eastAsia" w:ascii="宋体" w:hAnsi="宋体"/>
          <w:color w:val="auto"/>
          <w:highlight w:val="none"/>
        </w:rPr>
      </w:pPr>
      <w:r>
        <w:rPr>
          <w:rFonts w:hint="eastAsia" w:ascii="宋体" w:hAnsi="宋体"/>
          <w:color w:val="auto"/>
          <w:highlight w:val="none"/>
        </w:rPr>
        <w:t>表3-1-2建设内容与进度</w:t>
      </w:r>
      <w:r>
        <w:rPr>
          <w:rFonts w:hint="eastAsia" w:ascii="宋体" w:hAnsi="宋体"/>
          <w:b/>
          <w:bCs/>
          <w:color w:val="auto"/>
          <w:highlight w:val="none"/>
        </w:rPr>
        <w:t>...................</w:t>
      </w:r>
      <w:r>
        <w:rPr>
          <w:rFonts w:hint="eastAsia" w:ascii="宋体" w:hAnsi="宋体"/>
          <w:color w:val="auto"/>
          <w:highlight w:val="none"/>
        </w:rPr>
        <w:t>........</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四、主要保障措施............................................</w:t>
      </w:r>
      <w:r>
        <w:rPr>
          <w:rFonts w:hint="eastAsia" w:ascii="宋体" w:hAnsi="宋体"/>
          <w:color w:val="auto"/>
          <w:highlight w:val="none"/>
        </w:rPr>
        <w:t>.</w:t>
      </w:r>
    </w:p>
    <w:p>
      <w:pPr>
        <w:autoSpaceDE w:val="0"/>
        <w:spacing w:line="560" w:lineRule="exact"/>
        <w:rPr>
          <w:rFonts w:hint="eastAsia" w:ascii="宋体" w:hAnsi="宋体"/>
          <w:color w:val="auto"/>
          <w:highlight w:val="none"/>
        </w:rPr>
      </w:pPr>
      <w:r>
        <w:rPr>
          <w:rFonts w:hint="eastAsia" w:ascii="宋体" w:hAnsi="宋体"/>
          <w:color w:val="auto"/>
          <w:highlight w:val="none"/>
        </w:rPr>
        <w:t>表4-1保障机制</w:t>
      </w:r>
      <w:r>
        <w:rPr>
          <w:rFonts w:hint="eastAsia" w:ascii="宋体" w:hAnsi="宋体"/>
          <w:b/>
          <w:bCs/>
          <w:color w:val="auto"/>
          <w:highlight w:val="none"/>
        </w:rPr>
        <w:t>...............................................</w:t>
      </w:r>
    </w:p>
    <w:p>
      <w:pPr>
        <w:autoSpaceDE w:val="0"/>
        <w:spacing w:line="560" w:lineRule="exact"/>
        <w:rPr>
          <w:rFonts w:hint="eastAsia" w:ascii="宋体" w:hAnsi="宋体"/>
          <w:color w:val="auto"/>
          <w:highlight w:val="none"/>
        </w:rPr>
      </w:pPr>
      <w:r>
        <w:rPr>
          <w:rFonts w:hint="eastAsia" w:ascii="宋体" w:hAnsi="宋体"/>
          <w:color w:val="auto"/>
          <w:highlight w:val="none"/>
        </w:rPr>
        <w:t>表4-2投入预算汇总</w:t>
      </w:r>
      <w:r>
        <w:rPr>
          <w:rFonts w:hint="eastAsia" w:ascii="宋体" w:hAnsi="宋体"/>
          <w:b/>
          <w:bCs/>
          <w:color w:val="auto"/>
          <w:highlight w:val="none"/>
        </w:rPr>
        <w:t>...........................................</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五、审核结果.................................................</w:t>
      </w:r>
    </w:p>
    <w:p>
      <w:pPr>
        <w:autoSpaceDE w:val="0"/>
        <w:spacing w:line="560" w:lineRule="exact"/>
        <w:rPr>
          <w:rFonts w:hint="eastAsia" w:ascii="宋体" w:hAnsi="宋体"/>
          <w:color w:val="auto"/>
          <w:highlight w:val="none"/>
        </w:rPr>
      </w:pPr>
      <w:r>
        <w:rPr>
          <w:rFonts w:hint="eastAsia" w:ascii="宋体" w:hAnsi="宋体"/>
          <w:color w:val="auto"/>
          <w:highlight w:val="none"/>
        </w:rPr>
        <w:t>表5 专家审核意见和行政部门审核意见</w:t>
      </w:r>
      <w:r>
        <w:rPr>
          <w:rFonts w:hint="eastAsia" w:ascii="宋体" w:hAnsi="宋体"/>
          <w:b/>
          <w:bCs/>
          <w:color w:val="auto"/>
          <w:highlight w:val="none"/>
        </w:rPr>
        <w:t>................</w:t>
      </w:r>
      <w:r>
        <w:rPr>
          <w:rFonts w:hint="eastAsia" w:ascii="宋体" w:hAnsi="宋体"/>
          <w:color w:val="auto"/>
          <w:highlight w:val="none"/>
        </w:rPr>
        <w:t xml:space="preserve"> ......</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 xml:space="preserve"> </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注：页码可根据《实施方案》填写的实际页数编排。</w:t>
      </w:r>
    </w:p>
    <w:p>
      <w:pPr>
        <w:autoSpaceDE w:val="0"/>
        <w:spacing w:line="560" w:lineRule="exact"/>
        <w:rPr>
          <w:rFonts w:hint="eastAsia" w:ascii="宋体" w:hAnsi="宋体"/>
          <w:b/>
          <w:bCs/>
          <w:color w:val="auto"/>
          <w:highlight w:val="none"/>
        </w:rPr>
      </w:pPr>
      <w:r>
        <w:rPr>
          <w:rFonts w:hint="eastAsia" w:ascii="宋体" w:hAnsi="宋体"/>
          <w:b/>
          <w:bCs/>
          <w:color w:val="auto"/>
          <w:kern w:val="0"/>
          <w:highlight w:val="none"/>
        </w:rPr>
        <w:br w:type="page"/>
      </w:r>
      <w:r>
        <w:rPr>
          <w:rFonts w:hint="eastAsia" w:ascii="宋体" w:hAnsi="宋体"/>
          <w:b/>
          <w:bCs/>
          <w:color w:val="auto"/>
          <w:highlight w:val="none"/>
        </w:rPr>
        <w:t>一、项目概述</w:t>
      </w:r>
    </w:p>
    <w:p>
      <w:pPr>
        <w:autoSpaceDE w:val="0"/>
        <w:spacing w:line="560" w:lineRule="exact"/>
        <w:ind w:firstLine="210" w:firstLineChars="100"/>
        <w:rPr>
          <w:rFonts w:hint="eastAsia" w:ascii="宋体" w:hAnsi="宋体"/>
          <w:b/>
          <w:bCs/>
          <w:color w:val="auto"/>
          <w:highlight w:val="none"/>
        </w:rPr>
      </w:pPr>
      <w:r>
        <w:rPr>
          <w:rFonts w:hint="eastAsia" w:ascii="宋体" w:hAnsi="宋体"/>
          <w:b/>
          <w:bCs/>
          <w:color w:val="auto"/>
          <w:highlight w:val="none"/>
        </w:rPr>
        <w:t>表1-1项目单位基本情况信息</w:t>
      </w:r>
    </w:p>
    <w:tbl>
      <w:tblPr>
        <w:tblStyle w:val="13"/>
        <w:tblW w:w="88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5"/>
        <w:gridCol w:w="1704"/>
        <w:gridCol w:w="1704"/>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4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r>
              <w:rPr>
                <w:rFonts w:hint="eastAsia" w:ascii="宋体" w:hAnsi="宋体"/>
                <w:color w:val="auto"/>
                <w:highlight w:val="none"/>
              </w:rPr>
              <w:t>项目单位名称</w:t>
            </w:r>
          </w:p>
        </w:tc>
        <w:tc>
          <w:tcPr>
            <w:tcW w:w="5486"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40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r>
              <w:rPr>
                <w:rFonts w:hint="eastAsia" w:ascii="宋体" w:hAnsi="宋体"/>
                <w:color w:val="auto"/>
                <w:highlight w:val="none"/>
              </w:rPr>
              <w:t>通信地址（邮编）</w:t>
            </w:r>
          </w:p>
        </w:tc>
        <w:tc>
          <w:tcPr>
            <w:tcW w:w="5486"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04"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r>
              <w:rPr>
                <w:rFonts w:hint="eastAsia" w:ascii="宋体" w:hAnsi="宋体"/>
                <w:color w:val="auto"/>
                <w:highlight w:val="none"/>
              </w:rPr>
              <w:t>联系人</w:t>
            </w: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highlight w:val="none"/>
              </w:rPr>
            </w:pPr>
            <w:r>
              <w:rPr>
                <w:rFonts w:hint="eastAsia" w:ascii="宋体" w:hAnsi="宋体"/>
                <w:color w:val="auto"/>
                <w:highlight w:val="none"/>
              </w:rPr>
              <w:t>信  息</w:t>
            </w:r>
          </w:p>
        </w:tc>
        <w:tc>
          <w:tcPr>
            <w:tcW w:w="170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r>
              <w:rPr>
                <w:rFonts w:hint="eastAsia" w:ascii="宋体" w:hAnsi="宋体"/>
                <w:color w:val="auto"/>
                <w:position w:val="6"/>
                <w:highlight w:val="none"/>
              </w:rPr>
              <w:t>姓     名</w:t>
            </w: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r>
              <w:rPr>
                <w:rFonts w:hint="eastAsia" w:ascii="宋体" w:hAnsi="宋体"/>
                <w:color w:val="auto"/>
                <w:position w:val="6"/>
                <w:highlight w:val="none"/>
              </w:rPr>
              <w:t>部门及职务</w:t>
            </w:r>
          </w:p>
        </w:tc>
        <w:tc>
          <w:tcPr>
            <w:tcW w:w="207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0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auto"/>
              <w:rPr>
                <w:rFonts w:ascii="宋体" w:hAnsi="宋体"/>
                <w:color w:val="auto"/>
                <w:highlight w:val="none"/>
              </w:rPr>
            </w:pPr>
          </w:p>
        </w:tc>
        <w:tc>
          <w:tcPr>
            <w:tcW w:w="170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r>
              <w:rPr>
                <w:rFonts w:hint="eastAsia" w:ascii="宋体" w:hAnsi="宋体"/>
                <w:color w:val="auto"/>
                <w:position w:val="6"/>
                <w:highlight w:val="none"/>
              </w:rPr>
              <w:t>办公室电话</w:t>
            </w: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kern w:val="0"/>
                <w:position w:val="6"/>
                <w:highlight w:val="none"/>
              </w:rPr>
            </w:pPr>
            <w:r>
              <w:rPr>
                <w:rFonts w:hint="eastAsia" w:ascii="宋体" w:hAnsi="宋体"/>
                <w:color w:val="auto"/>
                <w:kern w:val="0"/>
                <w:position w:val="6"/>
                <w:highlight w:val="none"/>
              </w:rPr>
              <w:t>邮箱</w:t>
            </w:r>
          </w:p>
        </w:tc>
        <w:tc>
          <w:tcPr>
            <w:tcW w:w="207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70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auto"/>
              <w:rPr>
                <w:rFonts w:ascii="宋体" w:hAnsi="宋体"/>
                <w:color w:val="auto"/>
                <w:highlight w:val="none"/>
              </w:rPr>
            </w:pPr>
          </w:p>
        </w:tc>
        <w:tc>
          <w:tcPr>
            <w:tcW w:w="1705"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kern w:val="0"/>
                <w:position w:val="6"/>
                <w:highlight w:val="none"/>
              </w:rPr>
            </w:pPr>
            <w:r>
              <w:rPr>
                <w:rFonts w:hint="eastAsia" w:ascii="宋体" w:hAnsi="宋体"/>
                <w:color w:val="auto"/>
                <w:spacing w:val="285"/>
                <w:kern w:val="0"/>
                <w:position w:val="6"/>
                <w:highlight w:val="none"/>
              </w:rPr>
              <w:t>手</w:t>
            </w:r>
            <w:r>
              <w:rPr>
                <w:rFonts w:hint="eastAsia" w:ascii="宋体" w:hAnsi="宋体"/>
                <w:color w:val="auto"/>
                <w:kern w:val="0"/>
                <w:position w:val="6"/>
                <w:highlight w:val="none"/>
              </w:rPr>
              <w:t>机</w:t>
            </w: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1704"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kern w:val="0"/>
                <w:position w:val="6"/>
                <w:highlight w:val="none"/>
              </w:rPr>
            </w:pPr>
            <w:r>
              <w:rPr>
                <w:rFonts w:hint="eastAsia" w:ascii="宋体" w:hAnsi="宋体"/>
                <w:color w:val="auto"/>
                <w:kern w:val="0"/>
                <w:position w:val="6"/>
                <w:highlight w:val="none"/>
              </w:rPr>
              <w:t>E-mail</w:t>
            </w:r>
          </w:p>
        </w:tc>
        <w:tc>
          <w:tcPr>
            <w:tcW w:w="207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6" w:hRule="exact"/>
          <w:jc w:val="center"/>
        </w:trPr>
        <w:tc>
          <w:tcPr>
            <w:tcW w:w="8895" w:type="dxa"/>
            <w:gridSpan w:val="5"/>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b/>
                <w:bCs/>
                <w:color w:val="auto"/>
                <w:position w:val="6"/>
                <w:highlight w:val="none"/>
              </w:rPr>
            </w:pP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position w:val="6"/>
                <w:highlight w:val="none"/>
              </w:rPr>
            </w:pPr>
            <w:r>
              <w:rPr>
                <w:rFonts w:hint="eastAsia" w:ascii="宋体" w:hAnsi="宋体"/>
                <w:b/>
                <w:bCs/>
                <w:color w:val="auto"/>
                <w:position w:val="6"/>
                <w:highlight w:val="none"/>
              </w:rPr>
              <w:t>办学特色概述</w:t>
            </w:r>
          </w:p>
        </w:tc>
      </w:tr>
    </w:tbl>
    <w:p>
      <w:pPr>
        <w:autoSpaceDE w:val="0"/>
        <w:spacing w:line="560" w:lineRule="exact"/>
        <w:rPr>
          <w:rFonts w:hint="eastAsia" w:ascii="宋体" w:hAnsi="宋体"/>
          <w:color w:val="auto"/>
          <w:highlight w:val="none"/>
        </w:rPr>
      </w:pPr>
      <w:r>
        <w:rPr>
          <w:rFonts w:hint="eastAsia" w:ascii="宋体" w:hAnsi="宋体"/>
          <w:color w:val="auto"/>
          <w:kern w:val="0"/>
          <w:highlight w:val="none"/>
        </w:rPr>
        <w:br w:type="page"/>
      </w:r>
      <w:r>
        <w:rPr>
          <w:rFonts w:hint="eastAsia" w:ascii="宋体" w:hAnsi="宋体"/>
          <w:b/>
          <w:bCs/>
          <w:color w:val="auto"/>
          <w:highlight w:val="none"/>
        </w:rPr>
        <w:t>二、项目实施工作思路与工作目标</w:t>
      </w:r>
    </w:p>
    <w:p>
      <w:pPr>
        <w:autoSpaceDE w:val="0"/>
        <w:spacing w:line="560" w:lineRule="exact"/>
        <w:ind w:firstLine="210" w:firstLineChars="100"/>
        <w:rPr>
          <w:rFonts w:hint="eastAsia" w:ascii="宋体" w:hAnsi="宋体"/>
          <w:b/>
          <w:bCs/>
          <w:color w:val="auto"/>
          <w:highlight w:val="none"/>
        </w:rPr>
      </w:pPr>
      <w:r>
        <w:rPr>
          <w:rFonts w:hint="eastAsia" w:ascii="宋体" w:hAnsi="宋体"/>
          <w:b/>
          <w:bCs/>
          <w:color w:val="auto"/>
          <w:highlight w:val="none"/>
        </w:rPr>
        <w:t>表2-1项目实施工作思路</w:t>
      </w:r>
    </w:p>
    <w:tbl>
      <w:tblPr>
        <w:tblStyle w:val="13"/>
        <w:tblW w:w="8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ind w:firstLine="210" w:firstLineChars="100"/>
              <w:textAlignment w:val="auto"/>
              <w:rPr>
                <w:rFonts w:ascii="宋体" w:hAnsi="宋体"/>
                <w:b/>
                <w:bCs/>
                <w:color w:val="auto"/>
                <w:highlight w:val="none"/>
              </w:rPr>
            </w:pPr>
            <w:r>
              <w:rPr>
                <w:rFonts w:hint="eastAsia" w:ascii="宋体" w:hAnsi="宋体"/>
                <w:b/>
                <w:bCs/>
                <w:color w:val="auto"/>
                <w:highlight w:val="none"/>
              </w:rPr>
              <w:t>说明</w:t>
            </w:r>
          </w:p>
        </w:tc>
        <w:tc>
          <w:tcPr>
            <w:tcW w:w="780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指导思想：简述培训基地建设的指导思想，主要是贯彻落实人才振兴计划，培训急需紧缺人才，促进区域经济和产业发展等。</w:t>
            </w: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基本思路：简述开展培训基地建设的工作思路和建设原则。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ind w:firstLine="210" w:firstLineChars="100"/>
              <w:textAlignment w:val="auto"/>
              <w:rPr>
                <w:rFonts w:ascii="宋体" w:hAnsi="宋体"/>
                <w:color w:val="auto"/>
                <w:highlight w:val="none"/>
              </w:rPr>
            </w:pPr>
            <w:r>
              <w:rPr>
                <w:rFonts w:hint="eastAsia" w:ascii="宋体" w:hAnsi="宋体"/>
                <w:color w:val="auto"/>
                <w:highlight w:val="none"/>
              </w:rPr>
              <w:t>指导</w:t>
            </w:r>
          </w:p>
          <w:p>
            <w:pPr>
              <w:keepNext w:val="0"/>
              <w:keepLines w:val="0"/>
              <w:pageBreakBefore w:val="0"/>
              <w:widowControl w:val="0"/>
              <w:kinsoku/>
              <w:wordWrap/>
              <w:overflowPunct/>
              <w:topLinePunct w:val="0"/>
              <w:autoSpaceDE w:val="0"/>
              <w:autoSpaceDN/>
              <w:bidi w:val="0"/>
              <w:adjustRightInd/>
              <w:snapToGrid/>
              <w:spacing w:line="360" w:lineRule="exact"/>
              <w:ind w:firstLine="210" w:firstLineChars="100"/>
              <w:textAlignment w:val="auto"/>
              <w:rPr>
                <w:rFonts w:ascii="宋体" w:hAnsi="宋体"/>
                <w:color w:val="auto"/>
                <w:highlight w:val="none"/>
              </w:rPr>
            </w:pPr>
            <w:r>
              <w:rPr>
                <w:rFonts w:hint="eastAsia" w:ascii="宋体" w:hAnsi="宋体"/>
                <w:color w:val="auto"/>
                <w:highlight w:val="none"/>
              </w:rPr>
              <w:t>思想</w:t>
            </w:r>
          </w:p>
        </w:tc>
        <w:tc>
          <w:tcPr>
            <w:tcW w:w="780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ind w:firstLine="210" w:firstLineChars="100"/>
              <w:textAlignment w:val="auto"/>
              <w:rPr>
                <w:rFonts w:ascii="宋体" w:hAnsi="宋体"/>
                <w:color w:val="auto"/>
                <w:highlight w:val="none"/>
              </w:rPr>
            </w:pPr>
            <w:r>
              <w:rPr>
                <w:rFonts w:hint="eastAsia" w:ascii="宋体" w:hAnsi="宋体"/>
                <w:color w:val="auto"/>
                <w:highlight w:val="none"/>
              </w:rPr>
              <w:t>基本</w:t>
            </w:r>
          </w:p>
          <w:p>
            <w:pPr>
              <w:keepNext w:val="0"/>
              <w:keepLines w:val="0"/>
              <w:pageBreakBefore w:val="0"/>
              <w:widowControl w:val="0"/>
              <w:kinsoku/>
              <w:wordWrap/>
              <w:overflowPunct/>
              <w:topLinePunct w:val="0"/>
              <w:autoSpaceDE w:val="0"/>
              <w:autoSpaceDN/>
              <w:bidi w:val="0"/>
              <w:adjustRightInd/>
              <w:snapToGrid/>
              <w:spacing w:line="360" w:lineRule="exact"/>
              <w:ind w:firstLine="210" w:firstLineChars="100"/>
              <w:textAlignment w:val="auto"/>
              <w:rPr>
                <w:rFonts w:ascii="宋体" w:hAnsi="宋体"/>
                <w:b/>
                <w:bCs/>
                <w:color w:val="auto"/>
                <w:highlight w:val="none"/>
              </w:rPr>
            </w:pPr>
            <w:r>
              <w:rPr>
                <w:rFonts w:hint="eastAsia" w:ascii="宋体" w:hAnsi="宋体"/>
                <w:color w:val="auto"/>
                <w:highlight w:val="none"/>
              </w:rPr>
              <w:t>思路</w:t>
            </w:r>
          </w:p>
        </w:tc>
        <w:tc>
          <w:tcPr>
            <w:tcW w:w="7806"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bl>
    <w:p>
      <w:pPr>
        <w:autoSpaceDE w:val="0"/>
        <w:spacing w:line="560" w:lineRule="exact"/>
        <w:rPr>
          <w:rFonts w:hint="eastAsia" w:ascii="宋体" w:hAnsi="宋体"/>
          <w:b/>
          <w:bCs/>
          <w:color w:val="auto"/>
          <w:highlight w:val="none"/>
        </w:rPr>
      </w:pPr>
      <w:r>
        <w:rPr>
          <w:rFonts w:hint="eastAsia" w:ascii="宋体" w:hAnsi="宋体"/>
          <w:color w:val="auto"/>
          <w:kern w:val="0"/>
          <w:highlight w:val="none"/>
        </w:rPr>
        <w:br w:type="page"/>
      </w:r>
      <w:r>
        <w:rPr>
          <w:rFonts w:hint="eastAsia" w:ascii="宋体" w:hAnsi="宋体"/>
          <w:color w:val="auto"/>
          <w:kern w:val="0"/>
          <w:highlight w:val="none"/>
        </w:rPr>
        <w:t xml:space="preserve"> </w:t>
      </w:r>
      <w:r>
        <w:rPr>
          <w:rFonts w:hint="eastAsia" w:ascii="宋体" w:hAnsi="宋体"/>
          <w:b/>
          <w:bCs/>
          <w:color w:val="auto"/>
          <w:highlight w:val="none"/>
        </w:rPr>
        <w:t>表2-2项目实施工作目标</w:t>
      </w:r>
    </w:p>
    <w:tbl>
      <w:tblPr>
        <w:tblStyle w:val="13"/>
        <w:tblW w:w="8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说明</w:t>
            </w:r>
          </w:p>
        </w:tc>
        <w:tc>
          <w:tcPr>
            <w:tcW w:w="78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简述总体目标和阶段目标。总体目标要按照本通知“总体工作目标”和“项目产出”来制定。阶段目标按年度来实施，体现可量化、可监测。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总体</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目标</w:t>
            </w:r>
          </w:p>
        </w:tc>
        <w:tc>
          <w:tcPr>
            <w:tcW w:w="78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阶段</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目标</w:t>
            </w:r>
          </w:p>
        </w:tc>
        <w:tc>
          <w:tcPr>
            <w:tcW w:w="788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bl>
    <w:p>
      <w:pPr>
        <w:rPr>
          <w:rFonts w:hint="eastAsia" w:ascii="宋体" w:hAnsi="宋体"/>
          <w:b/>
          <w:bCs/>
          <w:color w:val="auto"/>
          <w:highlight w:val="none"/>
        </w:rPr>
      </w:pPr>
      <w:r>
        <w:rPr>
          <w:rFonts w:hint="eastAsia" w:ascii="宋体" w:hAnsi="宋体"/>
          <w:b/>
          <w:bCs/>
          <w:color w:val="auto"/>
          <w:highlight w:val="none"/>
        </w:rPr>
        <w:br w:type="page"/>
      </w:r>
    </w:p>
    <w:p>
      <w:pPr>
        <w:autoSpaceDE w:val="0"/>
        <w:spacing w:line="560" w:lineRule="exact"/>
        <w:rPr>
          <w:rFonts w:hint="eastAsia" w:ascii="宋体" w:hAnsi="宋体"/>
          <w:color w:val="auto"/>
          <w:highlight w:val="none"/>
        </w:rPr>
      </w:pPr>
      <w:r>
        <w:rPr>
          <w:rFonts w:hint="eastAsia" w:ascii="宋体" w:hAnsi="宋体"/>
          <w:b/>
          <w:bCs/>
          <w:color w:val="auto"/>
          <w:highlight w:val="none"/>
        </w:rPr>
        <w:t>三、项目实施工作重点及内容</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表3-1-1建设目标与预算安排</w:t>
      </w:r>
    </w:p>
    <w:tbl>
      <w:tblPr>
        <w:tblStyle w:val="13"/>
        <w:tblW w:w="89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4107"/>
        <w:gridCol w:w="3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说明</w:t>
            </w:r>
          </w:p>
        </w:tc>
        <w:tc>
          <w:tcPr>
            <w:tcW w:w="773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项目组构成：主要指建设的项目负责人和项目组成员。</w:t>
            </w: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r>
              <w:rPr>
                <w:rFonts w:hint="eastAsia" w:ascii="宋体" w:hAnsi="宋体"/>
                <w:color w:val="auto"/>
                <w:highlight w:val="none"/>
              </w:rPr>
              <w:t>建设目标：按照本通知“项目产出”来，要用数据来设计可量化、可监测的指标。</w:t>
            </w: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预算安排：围绕建设内容需要，投入预算资金。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spacing w:val="-20"/>
                <w:highlight w:val="none"/>
              </w:rPr>
            </w:pPr>
            <w:r>
              <w:rPr>
                <w:rFonts w:hint="eastAsia" w:ascii="宋体" w:hAnsi="宋体"/>
                <w:b/>
                <w:bCs/>
                <w:color w:val="auto"/>
                <w:spacing w:val="-20"/>
                <w:highlight w:val="none"/>
              </w:rPr>
              <w:t>项目组</w:t>
            </w: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构成</w:t>
            </w:r>
          </w:p>
        </w:tc>
        <w:tc>
          <w:tcPr>
            <w:tcW w:w="7735" w:type="dxa"/>
            <w:gridSpan w:val="2"/>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项目负责人：</w:t>
            </w: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0" w:hRule="atLeast"/>
          <w:jc w:val="center"/>
        </w:trPr>
        <w:tc>
          <w:tcPr>
            <w:tcW w:w="12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建设</w:t>
            </w: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目标</w:t>
            </w:r>
          </w:p>
        </w:tc>
        <w:tc>
          <w:tcPr>
            <w:tcW w:w="773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40"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预算</w:t>
            </w: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安排</w:t>
            </w:r>
          </w:p>
        </w:tc>
        <w:tc>
          <w:tcPr>
            <w:tcW w:w="41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建设内容</w:t>
            </w:r>
          </w:p>
        </w:tc>
        <w:tc>
          <w:tcPr>
            <w:tcW w:w="36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资金预算（单位：万元）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41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构建完善的人才培训体系</w:t>
            </w:r>
          </w:p>
        </w:tc>
        <w:tc>
          <w:tcPr>
            <w:tcW w:w="36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41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校企合作提升培训能力</w:t>
            </w:r>
          </w:p>
        </w:tc>
        <w:tc>
          <w:tcPr>
            <w:tcW w:w="36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41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总结人才培养规律</w:t>
            </w:r>
          </w:p>
        </w:tc>
        <w:tc>
          <w:tcPr>
            <w:tcW w:w="36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12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4107"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设备设施情况</w:t>
            </w:r>
          </w:p>
        </w:tc>
        <w:tc>
          <w:tcPr>
            <w:tcW w:w="3628"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bl>
    <w:p>
      <w:pPr>
        <w:rPr>
          <w:rFonts w:hint="eastAsia" w:ascii="宋体" w:hAnsi="宋体"/>
          <w:b/>
          <w:bCs/>
          <w:color w:val="auto"/>
          <w:highlight w:val="none"/>
        </w:rPr>
      </w:pPr>
      <w:r>
        <w:rPr>
          <w:rFonts w:hint="eastAsia" w:ascii="宋体" w:hAnsi="宋体"/>
          <w:b/>
          <w:bCs/>
          <w:color w:val="auto"/>
          <w:highlight w:val="none"/>
        </w:rPr>
        <w:br w:type="page"/>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表3-1-2建设内容与进度</w:t>
      </w:r>
    </w:p>
    <w:tbl>
      <w:tblPr>
        <w:tblStyle w:val="1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2193"/>
        <w:gridCol w:w="2663"/>
        <w:gridCol w:w="3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说明</w:t>
            </w:r>
          </w:p>
        </w:tc>
        <w:tc>
          <w:tcPr>
            <w:tcW w:w="8089"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建设内容一：本项目人才培训体系建设，重点围绕培训模式、课程设置、师资建设、培训装备、人才评价等内容来制定，并确定每一年度的验收要点。</w:t>
            </w: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r>
              <w:rPr>
                <w:rFonts w:hint="eastAsia" w:ascii="宋体" w:hAnsi="宋体"/>
                <w:color w:val="auto"/>
                <w:highlight w:val="none"/>
              </w:rPr>
              <w:t>建设内容二：通过企校联建平台提升培训能力，重点围绕校企联建项目以及在师资、装备、实训等方面提升培训能力来制定，并确定每一年度的验收要点。</w:t>
            </w: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建设内容三：通过开展人才培训体系建设和校企联建等一系列工作，形成实训基地建设的规律性、创新性的成果。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建设内容一</w:t>
            </w:r>
          </w:p>
        </w:tc>
        <w:tc>
          <w:tcPr>
            <w:tcW w:w="266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验收要点</w:t>
            </w:r>
          </w:p>
        </w:tc>
        <w:tc>
          <w:tcPr>
            <w:tcW w:w="323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spacing w:val="-20"/>
                <w:highlight w:val="none"/>
              </w:rPr>
            </w:pPr>
            <w:r>
              <w:rPr>
                <w:rFonts w:hint="eastAsia" w:ascii="宋体" w:hAnsi="宋体"/>
                <w:color w:val="auto"/>
                <w:spacing w:val="-20"/>
                <w:highlight w:val="none"/>
              </w:rPr>
              <w:t>构建完善的人才培训体系</w:t>
            </w: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1.</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2.</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3.</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4.</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建设内容二</w:t>
            </w:r>
          </w:p>
        </w:tc>
        <w:tc>
          <w:tcPr>
            <w:tcW w:w="266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验收要点</w:t>
            </w:r>
          </w:p>
        </w:tc>
        <w:tc>
          <w:tcPr>
            <w:tcW w:w="323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spacing w:val="-20"/>
                <w:highlight w:val="none"/>
              </w:rPr>
            </w:pPr>
            <w:r>
              <w:rPr>
                <w:rFonts w:hint="eastAsia" w:ascii="宋体" w:hAnsi="宋体"/>
                <w:color w:val="auto"/>
                <w:spacing w:val="-20"/>
                <w:highlight w:val="none"/>
              </w:rPr>
              <w:t>企校联建提升培训能力</w:t>
            </w: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1.</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2.</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3.</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4.</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31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b/>
                <w:bCs/>
                <w:color w:val="auto"/>
                <w:highlight w:val="none"/>
              </w:rPr>
              <w:t>建设内容三</w:t>
            </w:r>
          </w:p>
        </w:tc>
        <w:tc>
          <w:tcPr>
            <w:tcW w:w="266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b/>
                <w:bCs/>
                <w:color w:val="auto"/>
                <w:highlight w:val="none"/>
              </w:rPr>
              <w:t>验收要点</w:t>
            </w:r>
          </w:p>
        </w:tc>
        <w:tc>
          <w:tcPr>
            <w:tcW w:w="3233"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b/>
                <w:bCs/>
                <w:color w:val="auto"/>
                <w:highlight w:val="none"/>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restart"/>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spacing w:val="-20"/>
                <w:highlight w:val="none"/>
              </w:rPr>
            </w:pPr>
            <w:r>
              <w:rPr>
                <w:rFonts w:hint="eastAsia" w:ascii="宋体" w:hAnsi="宋体"/>
                <w:color w:val="auto"/>
                <w:spacing w:val="-20"/>
                <w:highlight w:val="none"/>
              </w:rPr>
              <w:t>总结人才培养规律</w:t>
            </w: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1.</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2.</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3.</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4.</w:t>
            </w: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001"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spacing w:val="-20"/>
                <w:highlight w:val="none"/>
              </w:rPr>
            </w:pPr>
          </w:p>
        </w:tc>
        <w:tc>
          <w:tcPr>
            <w:tcW w:w="219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266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c>
          <w:tcPr>
            <w:tcW w:w="3233" w:type="dxa"/>
            <w:tcBorders>
              <w:top w:val="single" w:color="000000" w:sz="4" w:space="0"/>
              <w:left w:val="nil"/>
              <w:bottom w:val="single" w:color="000000" w:sz="4" w:space="0"/>
              <w:right w:val="single" w:color="000000" w:sz="4" w:space="0"/>
            </w:tcBorders>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bl>
    <w:p>
      <w:pPr>
        <w:rPr>
          <w:rFonts w:hint="eastAsia" w:ascii="宋体" w:hAnsi="宋体"/>
          <w:b/>
          <w:bCs/>
          <w:color w:val="auto"/>
          <w:highlight w:val="none"/>
        </w:rPr>
      </w:pPr>
      <w:r>
        <w:rPr>
          <w:rFonts w:hint="eastAsia" w:ascii="宋体" w:hAnsi="宋体"/>
          <w:b/>
          <w:bCs/>
          <w:color w:val="auto"/>
          <w:highlight w:val="none"/>
        </w:rPr>
        <w:br w:type="page"/>
      </w:r>
    </w:p>
    <w:p>
      <w:pPr>
        <w:autoSpaceDE w:val="0"/>
        <w:spacing w:line="560" w:lineRule="exact"/>
        <w:rPr>
          <w:rFonts w:hint="eastAsia" w:ascii="宋体" w:hAnsi="宋体"/>
          <w:color w:val="auto"/>
          <w:highlight w:val="none"/>
        </w:rPr>
      </w:pPr>
      <w:r>
        <w:rPr>
          <w:rFonts w:hint="eastAsia" w:ascii="宋体" w:hAnsi="宋体"/>
          <w:b/>
          <w:bCs/>
          <w:color w:val="auto"/>
          <w:highlight w:val="none"/>
        </w:rPr>
        <w:t>四、主要保障措施</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表4-1保障机制</w:t>
      </w:r>
    </w:p>
    <w:tbl>
      <w:tblPr>
        <w:tblStyle w:val="13"/>
        <w:tblW w:w="9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8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说明</w:t>
            </w:r>
          </w:p>
        </w:tc>
        <w:tc>
          <w:tcPr>
            <w:tcW w:w="804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管理机构：总体架构、基本职责、人员组成、责任分工以及考核奖惩措施等。</w:t>
            </w:r>
          </w:p>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r>
              <w:rPr>
                <w:rFonts w:hint="eastAsia" w:ascii="宋体" w:hAnsi="宋体"/>
                <w:color w:val="auto"/>
                <w:highlight w:val="none"/>
              </w:rPr>
              <w:t>保障机制：项目建设的培训机制、管理机制等。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管理</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hint="eastAsia" w:ascii="宋体" w:hAnsi="宋体"/>
                <w:b/>
                <w:bCs/>
                <w:color w:val="auto"/>
                <w:highlight w:val="none"/>
              </w:rPr>
            </w:pPr>
            <w:r>
              <w:rPr>
                <w:rFonts w:hint="eastAsia" w:ascii="宋体" w:hAnsi="宋体"/>
                <w:b/>
                <w:bCs/>
                <w:color w:val="auto"/>
                <w:highlight w:val="none"/>
              </w:rPr>
              <w:t>机构</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p>
        </w:tc>
        <w:tc>
          <w:tcPr>
            <w:tcW w:w="804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保障</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机制</w:t>
            </w:r>
          </w:p>
        </w:tc>
        <w:tc>
          <w:tcPr>
            <w:tcW w:w="804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经费</w:t>
            </w:r>
          </w:p>
          <w:p>
            <w:pPr>
              <w:keepNext w:val="0"/>
              <w:keepLines w:val="0"/>
              <w:pageBreakBefore w:val="0"/>
              <w:widowControl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保障</w:t>
            </w:r>
          </w:p>
        </w:tc>
        <w:tc>
          <w:tcPr>
            <w:tcW w:w="8049"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bl>
    <w:p>
      <w:pPr>
        <w:rPr>
          <w:rFonts w:hint="eastAsia" w:ascii="宋体" w:hAnsi="宋体"/>
          <w:b/>
          <w:bCs/>
          <w:color w:val="auto"/>
          <w:highlight w:val="none"/>
        </w:rPr>
      </w:pPr>
      <w:r>
        <w:rPr>
          <w:rFonts w:hint="eastAsia" w:ascii="宋体" w:hAnsi="宋体"/>
          <w:b/>
          <w:bCs/>
          <w:color w:val="auto"/>
          <w:highlight w:val="none"/>
        </w:rPr>
        <w:br w:type="page"/>
      </w:r>
    </w:p>
    <w:p>
      <w:pPr>
        <w:autoSpaceDE w:val="0"/>
        <w:spacing w:line="560" w:lineRule="exact"/>
        <w:rPr>
          <w:rFonts w:hint="eastAsia" w:ascii="宋体" w:hAnsi="宋体"/>
          <w:b/>
          <w:bCs/>
          <w:color w:val="auto"/>
          <w:highlight w:val="none"/>
        </w:rPr>
      </w:pPr>
      <w:r>
        <w:rPr>
          <w:rFonts w:hint="eastAsia" w:ascii="宋体" w:hAnsi="宋体"/>
          <w:b/>
          <w:bCs/>
          <w:color w:val="auto"/>
          <w:highlight w:val="none"/>
          <w:lang w:eastAsia="zh-CN"/>
        </w:rPr>
        <w:t>五</w:t>
      </w:r>
      <w:r>
        <w:rPr>
          <w:rFonts w:hint="eastAsia" w:ascii="宋体" w:hAnsi="宋体"/>
          <w:b/>
          <w:bCs/>
          <w:color w:val="auto"/>
          <w:highlight w:val="none"/>
        </w:rPr>
        <w:t>、审核结果</w:t>
      </w:r>
    </w:p>
    <w:p>
      <w:pPr>
        <w:autoSpaceDE w:val="0"/>
        <w:spacing w:line="560" w:lineRule="exact"/>
        <w:rPr>
          <w:rFonts w:hint="eastAsia" w:ascii="宋体" w:hAnsi="宋体"/>
          <w:b/>
          <w:bCs/>
          <w:color w:val="auto"/>
          <w:highlight w:val="none"/>
        </w:rPr>
      </w:pPr>
      <w:r>
        <w:rPr>
          <w:rFonts w:hint="eastAsia" w:ascii="宋体" w:hAnsi="宋体"/>
          <w:b/>
          <w:bCs/>
          <w:color w:val="auto"/>
          <w:highlight w:val="none"/>
        </w:rPr>
        <w:t>表5  专家审核意见和部门审核结果</w:t>
      </w:r>
    </w:p>
    <w:tbl>
      <w:tblPr>
        <w:tblStyle w:val="13"/>
        <w:tblW w:w="909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98"/>
        <w:gridCol w:w="891"/>
        <w:gridCol w:w="539"/>
        <w:gridCol w:w="553"/>
        <w:gridCol w:w="1152"/>
        <w:gridCol w:w="878"/>
        <w:gridCol w:w="182"/>
        <w:gridCol w:w="1063"/>
        <w:gridCol w:w="403"/>
        <w:gridCol w:w="466"/>
        <w:gridCol w:w="326"/>
        <w:gridCol w:w="21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2993" w:hRule="atLeast"/>
        </w:trPr>
        <w:tc>
          <w:tcPr>
            <w:tcW w:w="4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专家评审意见</w:t>
            </w:r>
          </w:p>
        </w:tc>
        <w:tc>
          <w:tcPr>
            <w:tcW w:w="8601" w:type="dxa"/>
            <w:gridSpan w:val="11"/>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color w:val="auto"/>
                <w:highlight w:val="none"/>
              </w:rPr>
            </w:pP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restar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专</w:t>
            </w: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b/>
                <w:bCs/>
                <w:color w:val="auto"/>
                <w:highlight w:val="none"/>
              </w:rPr>
            </w:pPr>
            <w:r>
              <w:rPr>
                <w:rFonts w:hint="eastAsia" w:ascii="宋体" w:hAnsi="宋体"/>
                <w:b/>
                <w:bCs/>
                <w:color w:val="auto"/>
                <w:highlight w:val="none"/>
              </w:rPr>
              <w:t>家</w:t>
            </w:r>
          </w:p>
          <w:p>
            <w:pPr>
              <w:keepNext w:val="0"/>
              <w:keepLines w:val="0"/>
              <w:pageBreakBefore w:val="0"/>
              <w:kinsoku/>
              <w:wordWrap/>
              <w:overflowPunct/>
              <w:topLinePunct w:val="0"/>
              <w:autoSpaceDE w:val="0"/>
              <w:autoSpaceDN/>
              <w:bidi w:val="0"/>
              <w:adjustRightInd/>
              <w:snapToGrid/>
              <w:spacing w:line="360" w:lineRule="exact"/>
              <w:textAlignment w:val="auto"/>
              <w:rPr>
                <w:rFonts w:hint="eastAsia" w:ascii="宋体" w:hAnsi="宋体"/>
                <w:b/>
                <w:bCs/>
                <w:color w:val="auto"/>
                <w:highlight w:val="none"/>
              </w:rPr>
            </w:pPr>
            <w:r>
              <w:rPr>
                <w:rFonts w:hint="eastAsia" w:ascii="宋体" w:hAnsi="宋体"/>
                <w:b/>
                <w:bCs/>
                <w:color w:val="auto"/>
                <w:highlight w:val="none"/>
              </w:rPr>
              <w:t>信</w:t>
            </w:r>
          </w:p>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highlight w:val="none"/>
              </w:rPr>
            </w:pPr>
            <w:r>
              <w:rPr>
                <w:rFonts w:hint="eastAsia" w:ascii="宋体" w:hAnsi="宋体"/>
                <w:b/>
                <w:bCs/>
                <w:color w:val="auto"/>
                <w:highlight w:val="none"/>
              </w:rPr>
              <w:t>息</w:t>
            </w:r>
          </w:p>
        </w:tc>
        <w:tc>
          <w:tcPr>
            <w:tcW w:w="8601" w:type="dxa"/>
            <w:gridSpan w:val="11"/>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textAlignment w:val="auto"/>
              <w:rPr>
                <w:rFonts w:ascii="宋体" w:hAnsi="宋体"/>
                <w:b/>
                <w:bCs/>
                <w:color w:val="auto"/>
                <w:position w:val="6"/>
                <w:highlight w:val="none"/>
              </w:rPr>
            </w:pPr>
            <w:r>
              <w:rPr>
                <w:rFonts w:hint="eastAsia" w:ascii="宋体" w:hAnsi="宋体"/>
                <w:color w:val="auto"/>
                <w:highlight w:val="none"/>
              </w:rPr>
              <w:t>说明：1.专家人数不得少于5人；2.专家人数应为单数。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position w:val="6"/>
                <w:highlight w:val="none"/>
              </w:rPr>
            </w:pPr>
            <w:r>
              <w:rPr>
                <w:rFonts w:hint="eastAsia" w:ascii="宋体" w:hAnsi="宋体"/>
                <w:b/>
                <w:bCs/>
                <w:color w:val="auto"/>
                <w:position w:val="6"/>
                <w:highlight w:val="none"/>
              </w:rPr>
              <w:t>姓  名</w:t>
            </w: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position w:val="6"/>
                <w:highlight w:val="none"/>
              </w:rPr>
            </w:pPr>
            <w:r>
              <w:rPr>
                <w:rFonts w:hint="eastAsia" w:ascii="宋体" w:hAnsi="宋体"/>
                <w:b/>
                <w:bCs/>
                <w:color w:val="auto"/>
                <w:position w:val="6"/>
                <w:highlight w:val="none"/>
              </w:rPr>
              <w:t>单位及职务/职称</w:t>
            </w: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position w:val="6"/>
                <w:highlight w:val="none"/>
              </w:rPr>
            </w:pPr>
            <w:r>
              <w:rPr>
                <w:rFonts w:hint="eastAsia" w:ascii="宋体" w:hAnsi="宋体"/>
                <w:b/>
                <w:bCs/>
                <w:color w:val="auto"/>
                <w:position w:val="6"/>
                <w:highlight w:val="none"/>
              </w:rPr>
              <w:t>手 机</w:t>
            </w: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position w:val="6"/>
                <w:highlight w:val="none"/>
              </w:rPr>
            </w:pPr>
            <w:r>
              <w:rPr>
                <w:rFonts w:hint="eastAsia" w:ascii="宋体" w:hAnsi="宋体"/>
                <w:b/>
                <w:bCs/>
                <w:color w:val="auto"/>
                <w:position w:val="6"/>
                <w:highlight w:val="none"/>
              </w:rPr>
              <w:t>签 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65" w:hRule="atLeast"/>
        </w:trPr>
        <w:tc>
          <w:tcPr>
            <w:tcW w:w="498" w:type="dxa"/>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N/>
              <w:bidi w:val="0"/>
              <w:adjustRightInd/>
              <w:snapToGrid/>
              <w:spacing w:line="360" w:lineRule="exact"/>
              <w:jc w:val="left"/>
              <w:textAlignment w:val="auto"/>
              <w:rPr>
                <w:rFonts w:ascii="宋体" w:hAnsi="宋体"/>
                <w:b/>
                <w:bCs/>
                <w:color w:val="auto"/>
                <w:highlight w:val="none"/>
              </w:rPr>
            </w:pPr>
          </w:p>
        </w:tc>
        <w:tc>
          <w:tcPr>
            <w:tcW w:w="1430"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583" w:type="dxa"/>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11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c>
          <w:tcPr>
            <w:tcW w:w="2474" w:type="dxa"/>
            <w:gridSpan w:val="2"/>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075" w:hRule="atLeast"/>
        </w:trPr>
        <w:tc>
          <w:tcPr>
            <w:tcW w:w="4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b/>
                <w:bCs/>
                <w:color w:val="auto"/>
                <w:highlight w:val="none"/>
              </w:rPr>
            </w:pPr>
            <w:r>
              <w:rPr>
                <w:rFonts w:hint="eastAsia" w:ascii="宋体" w:hAnsi="宋体"/>
                <w:b/>
                <w:bCs/>
                <w:color w:val="auto"/>
                <w:highlight w:val="none"/>
              </w:rPr>
              <w:t>审核意见</w:t>
            </w:r>
          </w:p>
        </w:tc>
        <w:tc>
          <w:tcPr>
            <w:tcW w:w="8601" w:type="dxa"/>
            <w:gridSpan w:val="11"/>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p>
          <w:p>
            <w:pPr>
              <w:pStyle w:val="3"/>
              <w:rPr>
                <w:color w:val="auto"/>
                <w:highlight w:val="none"/>
              </w:rPr>
            </w:pP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ascii="宋体" w:hAnsi="宋体"/>
                <w:color w:val="auto"/>
                <w:position w:val="6"/>
                <w:highlight w:val="none"/>
              </w:rPr>
            </w:pPr>
            <w:r>
              <w:rPr>
                <w:rFonts w:hint="eastAsia" w:ascii="宋体" w:hAnsi="宋体"/>
                <w:color w:val="auto"/>
                <w:position w:val="6"/>
                <w:highlight w:val="none"/>
              </w:rPr>
              <w:t xml:space="preserve">       </w:t>
            </w:r>
            <w:r>
              <w:rPr>
                <w:rFonts w:hint="eastAsia" w:ascii="宋体" w:hAnsi="宋体"/>
                <w:color w:val="auto"/>
                <w:position w:val="6"/>
                <w:highlight w:val="none"/>
                <w:lang w:val="en-US" w:eastAsia="zh-CN"/>
              </w:rPr>
              <w:t xml:space="preserve">                    </w:t>
            </w:r>
            <w:r>
              <w:rPr>
                <w:rFonts w:hint="eastAsia" w:ascii="宋体" w:hAnsi="宋体"/>
                <w:color w:val="auto"/>
                <w:position w:val="6"/>
                <w:highlight w:val="none"/>
              </w:rPr>
              <w:t xml:space="preserve"> （盖</w:t>
            </w:r>
            <w:r>
              <w:rPr>
                <w:rFonts w:hint="eastAsia" w:ascii="宋体" w:hAnsi="宋体"/>
                <w:color w:val="auto"/>
                <w:position w:val="6"/>
                <w:highlight w:val="none"/>
                <w:lang w:val="en-US" w:eastAsia="zh-CN"/>
              </w:rPr>
              <w:t xml:space="preserve">  </w:t>
            </w:r>
            <w:r>
              <w:rPr>
                <w:rFonts w:hint="eastAsia" w:ascii="宋体" w:hAnsi="宋体"/>
                <w:color w:val="auto"/>
                <w:position w:val="6"/>
                <w:highlight w:val="none"/>
              </w:rPr>
              <w:t>章）</w:t>
            </w: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color w:val="auto"/>
                <w:position w:val="6"/>
                <w:highlight w:val="none"/>
                <w:lang w:eastAsia="zh-CN"/>
              </w:rPr>
            </w:pPr>
          </w:p>
          <w:p>
            <w:pPr>
              <w:keepNext w:val="0"/>
              <w:keepLines w:val="0"/>
              <w:pageBreakBefore w:val="0"/>
              <w:kinsoku/>
              <w:wordWrap/>
              <w:overflowPunct/>
              <w:topLinePunct w:val="0"/>
              <w:autoSpaceDE w:val="0"/>
              <w:autoSpaceDN/>
              <w:bidi w:val="0"/>
              <w:adjustRightInd/>
              <w:snapToGrid/>
              <w:spacing w:line="360" w:lineRule="exact"/>
              <w:jc w:val="center"/>
              <w:textAlignment w:val="auto"/>
              <w:rPr>
                <w:rFonts w:hint="eastAsia" w:ascii="宋体" w:hAnsi="宋体" w:eastAsia="宋体"/>
                <w:color w:val="auto"/>
                <w:position w:val="6"/>
                <w:highlight w:val="none"/>
                <w:lang w:eastAsia="zh-CN"/>
              </w:rPr>
            </w:pPr>
            <w:r>
              <w:rPr>
                <w:rFonts w:hint="eastAsia" w:ascii="宋体" w:hAnsi="宋体"/>
                <w:color w:val="auto"/>
                <w:position w:val="6"/>
                <w:highlight w:val="none"/>
                <w:lang w:val="en-US" w:eastAsia="zh-CN"/>
              </w:rPr>
              <w:t xml:space="preserve">                                                </w:t>
            </w:r>
            <w:r>
              <w:rPr>
                <w:rFonts w:hint="eastAsia" w:ascii="宋体" w:hAnsi="宋体"/>
                <w:color w:val="auto"/>
                <w:position w:val="6"/>
                <w:highlight w:val="none"/>
                <w:lang w:eastAsia="zh-CN"/>
              </w:rPr>
              <w:t>年</w:t>
            </w:r>
            <w:r>
              <w:rPr>
                <w:rFonts w:hint="eastAsia" w:ascii="宋体" w:hAnsi="宋体"/>
                <w:color w:val="auto"/>
                <w:position w:val="6"/>
                <w:highlight w:val="none"/>
                <w:lang w:val="en-US" w:eastAsia="zh-CN"/>
              </w:rPr>
              <w:t xml:space="preserve">     </w:t>
            </w:r>
            <w:r>
              <w:rPr>
                <w:rFonts w:hint="eastAsia" w:ascii="宋体" w:hAnsi="宋体"/>
                <w:color w:val="auto"/>
                <w:position w:val="6"/>
                <w:highlight w:val="none"/>
                <w:lang w:eastAsia="zh-CN"/>
              </w:rPr>
              <w:t>月</w:t>
            </w:r>
            <w:r>
              <w:rPr>
                <w:rFonts w:hint="eastAsia" w:ascii="宋体" w:hAnsi="宋体"/>
                <w:color w:val="auto"/>
                <w:position w:val="6"/>
                <w:highlight w:val="none"/>
                <w:lang w:val="en-US" w:eastAsia="zh-CN"/>
              </w:rPr>
              <w:t xml:space="preserve">    </w:t>
            </w:r>
            <w:r>
              <w:rPr>
                <w:rFonts w:hint="eastAsia" w:ascii="宋体" w:hAnsi="宋体"/>
                <w:color w:val="auto"/>
                <w:position w:val="6"/>
                <w:highlight w:val="none"/>
                <w:lang w:eastAsia="zh-CN"/>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85" w:hRule="atLeast"/>
        </w:trPr>
        <w:tc>
          <w:tcPr>
            <w:tcW w:w="9099" w:type="dxa"/>
            <w:gridSpan w:val="12"/>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附件8</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w:t>郑州高新区人才培养基地申报书</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5"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单位名称</w:t>
            </w:r>
          </w:p>
        </w:tc>
        <w:tc>
          <w:tcPr>
            <w:tcW w:w="4367" w:type="dxa"/>
            <w:gridSpan w:val="6"/>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19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统一社会信用代码</w:t>
            </w:r>
          </w:p>
        </w:tc>
        <w:tc>
          <w:tcPr>
            <w:tcW w:w="214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单位性质</w:t>
            </w:r>
          </w:p>
        </w:tc>
        <w:tc>
          <w:tcPr>
            <w:tcW w:w="7710" w:type="dxa"/>
            <w:gridSpan w:val="10"/>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国有企业□  国有控股□  外资企业□ 合资企业□ 私营企业□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平台性质</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驻区科研院所□    创新型孵化器□   众创空间□   其他□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注册资本</w:t>
            </w:r>
          </w:p>
        </w:tc>
        <w:tc>
          <w:tcPr>
            <w:tcW w:w="2244"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万元</w:t>
            </w:r>
          </w:p>
        </w:tc>
        <w:tc>
          <w:tcPr>
            <w:tcW w:w="1060"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固定</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资产</w:t>
            </w:r>
          </w:p>
        </w:tc>
        <w:tc>
          <w:tcPr>
            <w:tcW w:w="10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万元</w:t>
            </w:r>
          </w:p>
        </w:tc>
        <w:tc>
          <w:tcPr>
            <w:tcW w:w="119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流动资金</w:t>
            </w:r>
          </w:p>
        </w:tc>
        <w:tc>
          <w:tcPr>
            <w:tcW w:w="2148"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right"/>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2481"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法人代表（负责人）</w:t>
            </w:r>
          </w:p>
        </w:tc>
        <w:tc>
          <w:tcPr>
            <w:tcW w:w="2212"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联系电话</w:t>
            </w:r>
          </w:p>
        </w:tc>
        <w:tc>
          <w:tcPr>
            <w:tcW w:w="294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vMerge w:val="restart"/>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项目</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负责人</w:t>
            </w:r>
          </w:p>
        </w:tc>
        <w:tc>
          <w:tcPr>
            <w:tcW w:w="109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姓名</w:t>
            </w:r>
          </w:p>
        </w:tc>
        <w:tc>
          <w:tcPr>
            <w:tcW w:w="2212"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办公电话</w:t>
            </w:r>
          </w:p>
        </w:tc>
        <w:tc>
          <w:tcPr>
            <w:tcW w:w="294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092"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手机号</w:t>
            </w:r>
          </w:p>
        </w:tc>
        <w:tc>
          <w:tcPr>
            <w:tcW w:w="2212"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电子邮箱</w:t>
            </w:r>
          </w:p>
        </w:tc>
        <w:tc>
          <w:tcPr>
            <w:tcW w:w="294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Arial" w:hAnsi="Arial" w:cs="Arial"/>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单位地址</w:t>
            </w:r>
          </w:p>
        </w:tc>
        <w:tc>
          <w:tcPr>
            <w:tcW w:w="3304"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466"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所属园区</w:t>
            </w:r>
          </w:p>
        </w:tc>
        <w:tc>
          <w:tcPr>
            <w:tcW w:w="294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7"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开户银行</w:t>
            </w:r>
          </w:p>
        </w:tc>
        <w:tc>
          <w:tcPr>
            <w:tcW w:w="3304"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c>
          <w:tcPr>
            <w:tcW w:w="106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账号</w:t>
            </w:r>
          </w:p>
        </w:tc>
        <w:tc>
          <w:tcPr>
            <w:tcW w:w="3343" w:type="dxa"/>
            <w:gridSpan w:val="4"/>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05" w:hRule="atLeas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N/>
              <w:bidi w:val="0"/>
              <w:adjustRightInd/>
              <w:snapToGrid/>
              <w:spacing w:line="36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信用承诺</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val="0"/>
              <w:autoSpaceDN/>
              <w:bidi w:val="0"/>
              <w:adjustRightInd/>
              <w:snapToGrid/>
              <w:spacing w:line="360" w:lineRule="exact"/>
              <w:ind w:firstLine="440" w:firstLineChars="200"/>
              <w:jc w:val="left"/>
              <w:textAlignment w:val="auto"/>
              <w:rPr>
                <w:rFonts w:hint="eastAsia" w:ascii="宋体" w:hAnsi="宋体"/>
                <w:color w:val="auto"/>
                <w:sz w:val="22"/>
                <w:szCs w:val="22"/>
                <w:highlight w:val="none"/>
              </w:rPr>
            </w:pPr>
            <w:r>
              <w:rPr>
                <w:rFonts w:hint="eastAsia" w:ascii="宋体" w:hAnsi="宋体"/>
                <w:color w:val="auto"/>
                <w:sz w:val="22"/>
                <w:szCs w:val="22"/>
                <w:highlight w:val="none"/>
              </w:rPr>
              <w:t>本单位信用状况良好，无严重失信行为。申报的所有材料均真实可靠，据实提供。专项资金获批后将按规定使用。承诺在享受政策后的5年内注册地不迁离高新区。如违背以上承诺，愿意承担相关责任，将相关失信信息记入公共信用信息系统。</w:t>
            </w:r>
          </w:p>
          <w:p>
            <w:pPr>
              <w:pStyle w:val="2"/>
              <w:keepNext w:val="0"/>
              <w:keepLines w:val="0"/>
              <w:pageBreakBefore w:val="0"/>
              <w:kinsoku/>
              <w:wordWrap/>
              <w:overflowPunct/>
              <w:topLinePunct w:val="0"/>
              <w:autoSpaceDN/>
              <w:bidi w:val="0"/>
              <w:adjustRightInd/>
              <w:snapToGrid/>
              <w:spacing w:line="360" w:lineRule="exact"/>
              <w:jc w:val="center"/>
              <w:textAlignment w:val="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申请人承诺（签名）：</w:t>
            </w:r>
          </w:p>
          <w:p>
            <w:pPr>
              <w:keepNext w:val="0"/>
              <w:keepLines w:val="0"/>
              <w:pageBreakBefore w:val="0"/>
              <w:kinsoku/>
              <w:wordWrap/>
              <w:overflowPunct/>
              <w:topLinePunct w:val="0"/>
              <w:autoSpaceDN/>
              <w:bidi w:val="0"/>
              <w:adjustRightInd/>
              <w:snapToGrid/>
              <w:spacing w:line="360" w:lineRule="exact"/>
              <w:jc w:val="left"/>
              <w:textAlignment w:val="auto"/>
              <w:rPr>
                <w:rFonts w:ascii="宋体" w:hAnsi="宋体"/>
                <w:color w:val="auto"/>
                <w:sz w:val="22"/>
                <w:szCs w:val="22"/>
                <w:highlight w:val="none"/>
              </w:rPr>
            </w:pPr>
            <w:r>
              <w:rPr>
                <w:rFonts w:hint="eastAsia" w:ascii="宋体" w:hAnsi="宋体"/>
                <w:color w:val="auto"/>
                <w:sz w:val="22"/>
                <w:szCs w:val="22"/>
                <w:highlight w:val="none"/>
              </w:rPr>
              <w:t xml:space="preserve">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员工情况</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总数  人；管理  人；专业技术   人；技能   人；其他   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学历情况</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博士  人；硕士  人；本科   人；专科  人；高中及以下     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近3年人才培养情况</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近3年人才培养经费</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80"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近3年营业收入情况</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34" w:hRule="atLeas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auto"/>
              <w:rPr>
                <w:rFonts w:hint="eastAsia" w:ascii="宋体" w:hAnsi="宋体"/>
                <w:color w:val="auto"/>
                <w:kern w:val="0"/>
                <w:sz w:val="22"/>
                <w:szCs w:val="22"/>
                <w:highlight w:val="none"/>
              </w:rPr>
            </w:pPr>
            <w:r>
              <w:rPr>
                <w:rFonts w:hint="eastAsia" w:ascii="宋体" w:hAnsi="宋体"/>
                <w:color w:val="auto"/>
                <w:kern w:val="0"/>
                <w:sz w:val="22"/>
                <w:szCs w:val="22"/>
                <w:highlight w:val="none"/>
              </w:rPr>
              <w:t>人才培养体系建设及</w:t>
            </w:r>
          </w:p>
          <w:p>
            <w:pPr>
              <w:keepNext w:val="0"/>
              <w:keepLines w:val="0"/>
              <w:pageBreakBefore w:val="0"/>
              <w:widowControl/>
              <w:kinsoku/>
              <w:wordWrap/>
              <w:overflowPunct/>
              <w:topLinePunct w:val="0"/>
              <w:autoSpaceDN/>
              <w:bidi w:val="0"/>
              <w:adjustRightInd/>
              <w:snapToGrid/>
              <w:spacing w:line="36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成效</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both"/>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（可另附页）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98"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auto"/>
              <w:rPr>
                <w:rFonts w:ascii="宋体" w:hAnsi="宋体"/>
                <w:color w:val="auto"/>
                <w:kern w:val="0"/>
                <w:sz w:val="22"/>
                <w:szCs w:val="22"/>
                <w:highlight w:val="none"/>
              </w:rPr>
            </w:pPr>
            <w:r>
              <w:rPr>
                <w:rFonts w:hint="eastAsia" w:ascii="宋体" w:hAnsi="宋体"/>
                <w:color w:val="auto"/>
                <w:kern w:val="0"/>
                <w:sz w:val="22"/>
                <w:szCs w:val="22"/>
                <w:highlight w:val="none"/>
              </w:rPr>
              <w:t>单位简介</w:t>
            </w:r>
          </w:p>
        </w:tc>
        <w:tc>
          <w:tcPr>
            <w:tcW w:w="771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98"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91" w:leftChars="0" w:right="45" w:rightChars="0" w:firstLine="0" w:firstLineChars="0"/>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pacing w:val="-6"/>
                <w:sz w:val="22"/>
                <w:szCs w:val="22"/>
                <w:highlight w:val="none"/>
                <w:lang w:eastAsia="zh-CN"/>
              </w:rPr>
              <w:t>园区运营中心初审意见</w:t>
            </w:r>
          </w:p>
        </w:tc>
        <w:tc>
          <w:tcPr>
            <w:tcW w:w="7710" w:type="dxa"/>
            <w:gridSpan w:val="10"/>
            <w:tcBorders>
              <w:top w:val="single" w:color="000000" w:sz="4" w:space="0"/>
              <w:left w:val="nil"/>
              <w:bottom w:val="single" w:color="000000" w:sz="4" w:space="0"/>
              <w:right w:val="single" w:color="000000"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68"/>
              <w:jc w:val="right"/>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ind w:right="226" w:rightChars="0" w:firstLine="440" w:firstLineChars="200"/>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年   月</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 xml:space="preserve">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98"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left="89" w:right="63"/>
              <w:jc w:val="center"/>
              <w:textAlignment w:val="auto"/>
              <w:rPr>
                <w:rFonts w:hint="eastAsia" w:asciiTheme="minorEastAsia" w:hAnsiTheme="minorEastAsia" w:eastAsiaTheme="minorEastAsia" w:cstheme="minorEastAsia"/>
                <w:color w:val="auto"/>
                <w:spacing w:val="-6"/>
                <w:sz w:val="22"/>
                <w:szCs w:val="22"/>
                <w:highlight w:val="none"/>
              </w:rPr>
            </w:pPr>
            <w:r>
              <w:rPr>
                <w:rFonts w:hint="eastAsia" w:asciiTheme="minorEastAsia" w:hAnsiTheme="minorEastAsia" w:eastAsiaTheme="minorEastAsia" w:cstheme="minorEastAsia"/>
                <w:color w:val="auto"/>
                <w:spacing w:val="-6"/>
                <w:sz w:val="22"/>
                <w:szCs w:val="22"/>
                <w:highlight w:val="none"/>
              </w:rPr>
              <w:t>人力资源局</w:t>
            </w:r>
          </w:p>
          <w:p>
            <w:pPr>
              <w:pStyle w:val="25"/>
              <w:keepNext w:val="0"/>
              <w:keepLines w:val="0"/>
              <w:pageBreakBefore w:val="0"/>
              <w:widowControl w:val="0"/>
              <w:kinsoku/>
              <w:wordWrap/>
              <w:overflowPunct/>
              <w:topLinePunct w:val="0"/>
              <w:autoSpaceDE w:val="0"/>
              <w:autoSpaceDN/>
              <w:bidi w:val="0"/>
              <w:adjustRightInd/>
              <w:snapToGrid/>
              <w:spacing w:line="320" w:lineRule="exact"/>
              <w:ind w:left="89" w:leftChars="0" w:right="63" w:rightChars="0"/>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pacing w:val="-6"/>
                <w:sz w:val="22"/>
                <w:szCs w:val="22"/>
                <w:highlight w:val="none"/>
              </w:rPr>
              <w:t>审核意见</w:t>
            </w:r>
          </w:p>
        </w:tc>
        <w:tc>
          <w:tcPr>
            <w:tcW w:w="7710" w:type="dxa"/>
            <w:gridSpan w:val="10"/>
            <w:tcBorders>
              <w:top w:val="single" w:color="000000" w:sz="4" w:space="0"/>
              <w:left w:val="nil"/>
              <w:bottom w:val="single" w:color="000000" w:sz="4" w:space="0"/>
              <w:right w:val="single" w:color="000000"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ind w:left="560"/>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right="106"/>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负责人签字（公章）：</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z w:val="22"/>
                <w:szCs w:val="22"/>
                <w:highlight w:val="none"/>
                <w:lang w:val="en-US" w:eastAsia="zh-CN"/>
              </w:rPr>
              <w:t xml:space="preserve">    </w:t>
            </w:r>
            <w:r>
              <w:rPr>
                <w:rFonts w:hint="eastAsia" w:asciiTheme="minorEastAsia" w:hAnsiTheme="minorEastAsia" w:eastAsiaTheme="minorEastAsia" w:cstheme="minorEastAsia"/>
                <w:color w:val="auto"/>
                <w:sz w:val="22"/>
                <w:szCs w:val="22"/>
                <w:highlight w:val="none"/>
              </w:rPr>
              <w:t xml:space="preserve"> 年   月</w:t>
            </w:r>
            <w:r>
              <w:rPr>
                <w:rFonts w:hint="eastAsia" w:asciiTheme="minorEastAsia" w:hAnsiTheme="minorEastAsia" w:eastAsiaTheme="minorEastAsia" w:cstheme="minorEastAsia"/>
                <w:color w:val="auto"/>
                <w:sz w:val="22"/>
                <w:szCs w:val="22"/>
                <w:highlight w:val="none"/>
              </w:rPr>
              <w:tab/>
            </w:r>
            <w:r>
              <w:rPr>
                <w:rFonts w:hint="eastAsia" w:asciiTheme="minorEastAsia" w:hAnsiTheme="minorEastAsia" w:eastAsiaTheme="minorEastAsia" w:cstheme="minorEastAsia"/>
                <w:color w:val="auto"/>
                <w:sz w:val="22"/>
                <w:szCs w:val="22"/>
                <w:highlight w:val="none"/>
              </w:rPr>
              <w:t xml:space="preserve">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098"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高新区</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人才工作</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firstLine="0" w:firstLineChars="0"/>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领导小组</w:t>
            </w:r>
          </w:p>
          <w:p>
            <w:pPr>
              <w:pStyle w:val="25"/>
              <w:keepNext w:val="0"/>
              <w:keepLines w:val="0"/>
              <w:pageBreakBefore w:val="0"/>
              <w:widowControl w:val="0"/>
              <w:kinsoku/>
              <w:wordWrap/>
              <w:overflowPunct/>
              <w:topLinePunct w:val="0"/>
              <w:autoSpaceDE w:val="0"/>
              <w:autoSpaceDN/>
              <w:bidi w:val="0"/>
              <w:adjustRightInd/>
              <w:snapToGrid/>
              <w:spacing w:line="320" w:lineRule="exact"/>
              <w:ind w:right="45" w:rightChars="0" w:firstLine="0" w:firstLineChars="0"/>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eastAsia="zh-CN"/>
              </w:rPr>
              <w:t>审议结果</w:t>
            </w:r>
          </w:p>
        </w:tc>
        <w:tc>
          <w:tcPr>
            <w:tcW w:w="7710" w:type="dxa"/>
            <w:gridSpan w:val="10"/>
            <w:tcBorders>
              <w:top w:val="single" w:color="000000" w:sz="4" w:space="0"/>
              <w:left w:val="nil"/>
              <w:bottom w:val="single" w:color="000000" w:sz="4" w:space="0"/>
              <w:right w:val="single" w:color="000000"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both"/>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440" w:firstLineChars="200"/>
              <w:jc w:val="both"/>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760" w:firstLineChars="800"/>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760" w:firstLineChars="800"/>
              <w:textAlignment w:val="auto"/>
              <w:rPr>
                <w:rFonts w:hint="eastAsia" w:asciiTheme="minorEastAsia" w:hAnsiTheme="minorEastAsia" w:eastAsiaTheme="minorEastAsia" w:cstheme="minorEastAsia"/>
                <w:color w:val="auto"/>
                <w:sz w:val="22"/>
                <w:szCs w:val="22"/>
                <w:highlight w:val="none"/>
              </w:rPr>
            </w:pPr>
          </w:p>
          <w:p>
            <w:pPr>
              <w:pStyle w:val="25"/>
              <w:keepNext w:val="0"/>
              <w:keepLines w:val="0"/>
              <w:pageBreakBefore w:val="0"/>
              <w:widowControl w:val="0"/>
              <w:kinsoku/>
              <w:wordWrap/>
              <w:overflowPunct/>
              <w:topLinePunct w:val="0"/>
              <w:autoSpaceDE w:val="0"/>
              <w:autoSpaceDN/>
              <w:bidi w:val="0"/>
              <w:adjustRightInd/>
              <w:snapToGrid/>
              <w:spacing w:line="320" w:lineRule="exact"/>
              <w:ind w:firstLine="1760" w:firstLineChars="800"/>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（公章）：                          </w:t>
            </w:r>
          </w:p>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2"/>
                <w:szCs w:val="22"/>
                <w:highlight w:val="none"/>
              </w:rPr>
            </w:pPr>
            <w:r>
              <w:rPr>
                <w:rFonts w:hint="eastAsia" w:asciiTheme="minorEastAsia" w:hAnsiTheme="minorEastAsia" w:eastAsiaTheme="minorEastAsia" w:cstheme="minorEastAsia"/>
                <w:color w:val="auto"/>
                <w:sz w:val="22"/>
                <w:szCs w:val="22"/>
                <w:highlight w:val="none"/>
              </w:rPr>
              <w:t xml:space="preserve">                                        年  月   日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23"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rightChars="0"/>
              <w:jc w:val="center"/>
              <w:textAlignment w:val="auto"/>
              <w:rPr>
                <w:rFonts w:hint="eastAsia" w:ascii="宋体" w:hAnsi="宋体"/>
                <w:color w:val="auto"/>
                <w:kern w:val="0"/>
                <w:sz w:val="22"/>
                <w:szCs w:val="22"/>
                <w:highlight w:val="none"/>
              </w:rPr>
            </w:pPr>
            <w:r>
              <w:rPr>
                <w:rFonts w:hint="eastAsia" w:asciiTheme="minorEastAsia" w:hAnsiTheme="minorEastAsia" w:eastAsiaTheme="minorEastAsia" w:cstheme="minorEastAsia"/>
                <w:color w:val="auto"/>
                <w:sz w:val="22"/>
                <w:szCs w:val="22"/>
                <w:highlight w:val="none"/>
                <w:lang w:eastAsia="zh-CN"/>
              </w:rPr>
              <w:t>公示情况</w:t>
            </w:r>
          </w:p>
        </w:tc>
        <w:tc>
          <w:tcPr>
            <w:tcW w:w="7710" w:type="dxa"/>
            <w:gridSpan w:val="10"/>
            <w:tcBorders>
              <w:top w:val="single" w:color="000000" w:sz="4" w:space="0"/>
              <w:left w:val="nil"/>
              <w:bottom w:val="single" w:color="000000" w:sz="4" w:space="0"/>
              <w:right w:val="single" w:color="000000"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2"/>
                <w:szCs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23" w:hRule="exact"/>
        </w:trPr>
        <w:tc>
          <w:tcPr>
            <w:tcW w:w="1389" w:type="dxa"/>
            <w:gridSpan w:val="2"/>
            <w:tcBorders>
              <w:top w:val="single" w:color="000000" w:sz="4" w:space="0"/>
              <w:left w:val="single" w:color="000000" w:sz="4" w:space="0"/>
              <w:bottom w:val="single" w:color="000000" w:sz="4" w:space="0"/>
              <w:right w:val="single" w:color="000000" w:sz="4" w:space="0"/>
            </w:tcBorders>
            <w:vAlign w:val="center"/>
          </w:tcPr>
          <w:p>
            <w:pPr>
              <w:pStyle w:val="25"/>
              <w:keepNext w:val="0"/>
              <w:keepLines w:val="0"/>
              <w:pageBreakBefore w:val="0"/>
              <w:widowControl w:val="0"/>
              <w:kinsoku/>
              <w:wordWrap/>
              <w:overflowPunct/>
              <w:topLinePunct w:val="0"/>
              <w:autoSpaceDE w:val="0"/>
              <w:autoSpaceDN/>
              <w:bidi w:val="0"/>
              <w:adjustRightInd/>
              <w:snapToGrid/>
              <w:spacing w:line="320" w:lineRule="exact"/>
              <w:ind w:right="48" w:righ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会议研究</w:t>
            </w:r>
          </w:p>
          <w:p>
            <w:pPr>
              <w:pStyle w:val="25"/>
              <w:keepNext w:val="0"/>
              <w:keepLines w:val="0"/>
              <w:pageBreakBefore w:val="0"/>
              <w:widowControl w:val="0"/>
              <w:kinsoku/>
              <w:wordWrap/>
              <w:overflowPunct/>
              <w:topLinePunct w:val="0"/>
              <w:autoSpaceDE w:val="0"/>
              <w:autoSpaceDN/>
              <w:bidi w:val="0"/>
              <w:adjustRightInd/>
              <w:snapToGrid/>
              <w:spacing w:line="320" w:lineRule="exact"/>
              <w:ind w:right="48" w:rightChars="0"/>
              <w:jc w:val="center"/>
              <w:textAlignment w:val="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情况</w:t>
            </w:r>
          </w:p>
        </w:tc>
        <w:tc>
          <w:tcPr>
            <w:tcW w:w="7710" w:type="dxa"/>
            <w:gridSpan w:val="10"/>
            <w:tcBorders>
              <w:top w:val="single" w:color="000000" w:sz="4" w:space="0"/>
              <w:left w:val="nil"/>
              <w:bottom w:val="single" w:color="000000" w:sz="4" w:space="0"/>
              <w:right w:val="single" w:color="000000" w:sz="4" w:space="0"/>
            </w:tcBorders>
            <w:vAlign w:val="top"/>
          </w:tcPr>
          <w:p>
            <w:pPr>
              <w:pStyle w:val="25"/>
              <w:keepNext w:val="0"/>
              <w:keepLines w:val="0"/>
              <w:pageBreakBefore w:val="0"/>
              <w:widowControl w:val="0"/>
              <w:kinsoku/>
              <w:wordWrap/>
              <w:overflowPunct/>
              <w:topLinePunct w:val="0"/>
              <w:autoSpaceDE w:val="0"/>
              <w:autoSpaceDN/>
              <w:bidi w:val="0"/>
              <w:adjustRightInd/>
              <w:snapToGrid/>
              <w:spacing w:line="320" w:lineRule="exact"/>
              <w:jc w:val="center"/>
              <w:textAlignment w:val="auto"/>
              <w:rPr>
                <w:rFonts w:ascii="宋体" w:hAnsi="宋体"/>
                <w:color w:val="auto"/>
                <w:kern w:val="0"/>
                <w:sz w:val="22"/>
                <w:szCs w:val="22"/>
                <w:highlight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22"/>
          <w:szCs w:val="22"/>
          <w:highlight w:val="none"/>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文星标宋">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E710C7"/>
    <w:multiLevelType w:val="singleLevel"/>
    <w:tmpl w:val="DEE710C7"/>
    <w:lvl w:ilvl="0" w:tentative="0">
      <w:start w:val="1"/>
      <w:numFmt w:val="chineseCounting"/>
      <w:suff w:val="nothing"/>
      <w:lvlText w:val="（%1）"/>
      <w:lvlJc w:val="left"/>
      <w:pPr>
        <w:ind w:left="0" w:firstLine="420"/>
      </w:pPr>
      <w:rPr>
        <w:rFonts w:hint="eastAsia"/>
      </w:rPr>
    </w:lvl>
  </w:abstractNum>
  <w:abstractNum w:abstractNumId="1">
    <w:nsid w:val="7B6E26D4"/>
    <w:multiLevelType w:val="singleLevel"/>
    <w:tmpl w:val="7B6E26D4"/>
    <w:lvl w:ilvl="0" w:tentative="0">
      <w:start w:val="1"/>
      <w:numFmt w:val="chineseCounting"/>
      <w:suff w:val="nothing"/>
      <w:lvlText w:val="（%1）"/>
      <w:lvlJc w:val="left"/>
      <w:pPr>
        <w:ind w:left="0" w:firstLine="420"/>
      </w:pPr>
      <w:rPr>
        <w:rFonts w:hint="eastAsia"/>
      </w:rPr>
    </w:lvl>
  </w:abstractNum>
  <w:abstractNum w:abstractNumId="2">
    <w:nsid w:val="7BB772F7"/>
    <w:multiLevelType w:val="singleLevel"/>
    <w:tmpl w:val="7BB772F7"/>
    <w:lvl w:ilvl="0" w:tentative="0">
      <w:start w:val="1"/>
      <w:numFmt w:val="chineseCounting"/>
      <w:suff w:val="nothing"/>
      <w:lvlText w:val="（%1）"/>
      <w:lvlJc w:val="left"/>
      <w:pPr>
        <w:ind w:left="0" w:firstLine="420"/>
      </w:pPr>
      <w:rPr>
        <w:rFonts w:hint="eastAsia"/>
      </w:rPr>
    </w:lvl>
  </w:abstractNum>
  <w:abstractNum w:abstractNumId="3">
    <w:nsid w:val="7D3B18CD"/>
    <w:multiLevelType w:val="singleLevel"/>
    <w:tmpl w:val="7D3B18CD"/>
    <w:lvl w:ilvl="0" w:tentative="0">
      <w:start w:val="1"/>
      <w:numFmt w:val="chineseCounting"/>
      <w:suff w:val="nothing"/>
      <w:lvlText w:val="（%1）"/>
      <w:lvlJc w:val="left"/>
      <w:pPr>
        <w:ind w:left="0" w:firstLine="42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20"/>
    <w:rsid w:val="00301920"/>
    <w:rsid w:val="00571DEF"/>
    <w:rsid w:val="006C1099"/>
    <w:rsid w:val="0093455F"/>
    <w:rsid w:val="00A2219D"/>
    <w:rsid w:val="00BA3F08"/>
    <w:rsid w:val="00D374F7"/>
    <w:rsid w:val="00E53DC2"/>
    <w:rsid w:val="057E74F5"/>
    <w:rsid w:val="062B6762"/>
    <w:rsid w:val="0EE786D4"/>
    <w:rsid w:val="0FCB5B35"/>
    <w:rsid w:val="11285FAD"/>
    <w:rsid w:val="13285463"/>
    <w:rsid w:val="1A7A4785"/>
    <w:rsid w:val="1B7BF014"/>
    <w:rsid w:val="1BF5F2AF"/>
    <w:rsid w:val="1BF70483"/>
    <w:rsid w:val="1DFFFD7D"/>
    <w:rsid w:val="1E5DC738"/>
    <w:rsid w:val="1E7AC1FA"/>
    <w:rsid w:val="1F7FBBDD"/>
    <w:rsid w:val="1FF47775"/>
    <w:rsid w:val="1FF65503"/>
    <w:rsid w:val="277A5152"/>
    <w:rsid w:val="279C15EF"/>
    <w:rsid w:val="2ACE4410"/>
    <w:rsid w:val="2B94AA2D"/>
    <w:rsid w:val="2DE3C754"/>
    <w:rsid w:val="2DF6AA56"/>
    <w:rsid w:val="2DFFFD0E"/>
    <w:rsid w:val="2E72E463"/>
    <w:rsid w:val="2EF7098C"/>
    <w:rsid w:val="2EFFC7D7"/>
    <w:rsid w:val="2FBEAF3C"/>
    <w:rsid w:val="33B6DEAB"/>
    <w:rsid w:val="33FBECAC"/>
    <w:rsid w:val="34ED2A9A"/>
    <w:rsid w:val="377EB7E1"/>
    <w:rsid w:val="37CCFFBE"/>
    <w:rsid w:val="37D7C087"/>
    <w:rsid w:val="37DF63EB"/>
    <w:rsid w:val="37F33387"/>
    <w:rsid w:val="3A060DED"/>
    <w:rsid w:val="3A746AED"/>
    <w:rsid w:val="3BD266BD"/>
    <w:rsid w:val="3BDF4E45"/>
    <w:rsid w:val="3BF3EC6F"/>
    <w:rsid w:val="3DFA9581"/>
    <w:rsid w:val="3DFE3391"/>
    <w:rsid w:val="3DFF3BAE"/>
    <w:rsid w:val="3DFFB34D"/>
    <w:rsid w:val="3EE79F60"/>
    <w:rsid w:val="3EF9AF39"/>
    <w:rsid w:val="3F7D857F"/>
    <w:rsid w:val="3FAFBB59"/>
    <w:rsid w:val="3FAFF865"/>
    <w:rsid w:val="3FBE34A8"/>
    <w:rsid w:val="3FD53166"/>
    <w:rsid w:val="3FEF57DC"/>
    <w:rsid w:val="3FFBEB04"/>
    <w:rsid w:val="3FFD29E8"/>
    <w:rsid w:val="3FFDC7B1"/>
    <w:rsid w:val="407DAB5F"/>
    <w:rsid w:val="455F0203"/>
    <w:rsid w:val="47FEA6FB"/>
    <w:rsid w:val="4AEF07E7"/>
    <w:rsid w:val="4BA7597D"/>
    <w:rsid w:val="4D57A4E7"/>
    <w:rsid w:val="4F3F3DAC"/>
    <w:rsid w:val="4FEF1698"/>
    <w:rsid w:val="4FFF3586"/>
    <w:rsid w:val="51F510E7"/>
    <w:rsid w:val="51FF0C61"/>
    <w:rsid w:val="52F673B5"/>
    <w:rsid w:val="557FCB8C"/>
    <w:rsid w:val="55AF5AE9"/>
    <w:rsid w:val="56A1AEC0"/>
    <w:rsid w:val="57E29C36"/>
    <w:rsid w:val="59BBF971"/>
    <w:rsid w:val="5A5F24DE"/>
    <w:rsid w:val="5AD5CF6C"/>
    <w:rsid w:val="5BF9ECDB"/>
    <w:rsid w:val="5D3FC8CD"/>
    <w:rsid w:val="5D75E622"/>
    <w:rsid w:val="5D774A76"/>
    <w:rsid w:val="5DB53140"/>
    <w:rsid w:val="5DBB464B"/>
    <w:rsid w:val="5DDB6A38"/>
    <w:rsid w:val="5E3FDD84"/>
    <w:rsid w:val="5E4DCB14"/>
    <w:rsid w:val="5EEBEC0E"/>
    <w:rsid w:val="5EFB6041"/>
    <w:rsid w:val="5EFF88D3"/>
    <w:rsid w:val="5FB53F08"/>
    <w:rsid w:val="5FE9B514"/>
    <w:rsid w:val="5FFB6630"/>
    <w:rsid w:val="5FFBEA3E"/>
    <w:rsid w:val="5FFD1D92"/>
    <w:rsid w:val="5FFE7904"/>
    <w:rsid w:val="60797724"/>
    <w:rsid w:val="65EDC450"/>
    <w:rsid w:val="66DF7F64"/>
    <w:rsid w:val="66FFE172"/>
    <w:rsid w:val="675BE63C"/>
    <w:rsid w:val="6794F768"/>
    <w:rsid w:val="67DF87AF"/>
    <w:rsid w:val="682E6D39"/>
    <w:rsid w:val="6A62E315"/>
    <w:rsid w:val="6A739301"/>
    <w:rsid w:val="6B77019A"/>
    <w:rsid w:val="6BCB0169"/>
    <w:rsid w:val="6BFF10B7"/>
    <w:rsid w:val="6CB0CF7A"/>
    <w:rsid w:val="6DB52E1D"/>
    <w:rsid w:val="6DD77D64"/>
    <w:rsid w:val="6DF90062"/>
    <w:rsid w:val="6DFC73BA"/>
    <w:rsid w:val="6E6EED4F"/>
    <w:rsid w:val="6EBE5486"/>
    <w:rsid w:val="6EE940CD"/>
    <w:rsid w:val="6EFE58A2"/>
    <w:rsid w:val="6EFF21AF"/>
    <w:rsid w:val="6F3F3D0E"/>
    <w:rsid w:val="6F79DE9A"/>
    <w:rsid w:val="6FD78852"/>
    <w:rsid w:val="6FDFA6D6"/>
    <w:rsid w:val="71E37C0E"/>
    <w:rsid w:val="726EFB2D"/>
    <w:rsid w:val="72F10B10"/>
    <w:rsid w:val="73DD7581"/>
    <w:rsid w:val="73EF1ACE"/>
    <w:rsid w:val="73EFC139"/>
    <w:rsid w:val="7675AF70"/>
    <w:rsid w:val="76BFE976"/>
    <w:rsid w:val="76F6714D"/>
    <w:rsid w:val="76F736FF"/>
    <w:rsid w:val="7757AFB4"/>
    <w:rsid w:val="776F23C7"/>
    <w:rsid w:val="77790858"/>
    <w:rsid w:val="77794D69"/>
    <w:rsid w:val="777F03CF"/>
    <w:rsid w:val="77BC5B95"/>
    <w:rsid w:val="77BFE2FA"/>
    <w:rsid w:val="77DFC85A"/>
    <w:rsid w:val="77EBD5BC"/>
    <w:rsid w:val="77ED40C5"/>
    <w:rsid w:val="77EF97EC"/>
    <w:rsid w:val="77FF0AF3"/>
    <w:rsid w:val="791E3794"/>
    <w:rsid w:val="7972F40C"/>
    <w:rsid w:val="79798106"/>
    <w:rsid w:val="79866639"/>
    <w:rsid w:val="799A6140"/>
    <w:rsid w:val="79BE779D"/>
    <w:rsid w:val="7AE29F48"/>
    <w:rsid w:val="7B6A6B1B"/>
    <w:rsid w:val="7B77597E"/>
    <w:rsid w:val="7B7D8DFC"/>
    <w:rsid w:val="7B8CDA71"/>
    <w:rsid w:val="7B8F391A"/>
    <w:rsid w:val="7BD7A45A"/>
    <w:rsid w:val="7BECDD22"/>
    <w:rsid w:val="7BF8209E"/>
    <w:rsid w:val="7BFB326E"/>
    <w:rsid w:val="7BFFCC21"/>
    <w:rsid w:val="7C7B3684"/>
    <w:rsid w:val="7CBF1D3E"/>
    <w:rsid w:val="7CFEEC77"/>
    <w:rsid w:val="7DB3DFCE"/>
    <w:rsid w:val="7DD7014E"/>
    <w:rsid w:val="7DDF5752"/>
    <w:rsid w:val="7DE926A3"/>
    <w:rsid w:val="7DFF507D"/>
    <w:rsid w:val="7DFFCD4A"/>
    <w:rsid w:val="7E675CBA"/>
    <w:rsid w:val="7E85296E"/>
    <w:rsid w:val="7EE665E3"/>
    <w:rsid w:val="7EFF7B9E"/>
    <w:rsid w:val="7EFFEEF2"/>
    <w:rsid w:val="7F2E2836"/>
    <w:rsid w:val="7F3B78A4"/>
    <w:rsid w:val="7F67B1B8"/>
    <w:rsid w:val="7F697F2F"/>
    <w:rsid w:val="7F715757"/>
    <w:rsid w:val="7F7F047D"/>
    <w:rsid w:val="7F9A7C36"/>
    <w:rsid w:val="7FBE18F1"/>
    <w:rsid w:val="7FC5B5D2"/>
    <w:rsid w:val="7FDB1572"/>
    <w:rsid w:val="7FDD87E4"/>
    <w:rsid w:val="7FDE7E90"/>
    <w:rsid w:val="7FDF2DDF"/>
    <w:rsid w:val="7FDFE6E9"/>
    <w:rsid w:val="7FEA5DE3"/>
    <w:rsid w:val="7FF1DE9F"/>
    <w:rsid w:val="7FF5B936"/>
    <w:rsid w:val="7FF77E8A"/>
    <w:rsid w:val="7FFB6C8D"/>
    <w:rsid w:val="7FFC5582"/>
    <w:rsid w:val="7FFD021B"/>
    <w:rsid w:val="7FFD0C82"/>
    <w:rsid w:val="7FFF02A7"/>
    <w:rsid w:val="7FFF0EB1"/>
    <w:rsid w:val="7FFF997E"/>
    <w:rsid w:val="7FFFB8F6"/>
    <w:rsid w:val="8FF05B49"/>
    <w:rsid w:val="938D5244"/>
    <w:rsid w:val="97FEFFE7"/>
    <w:rsid w:val="97FF5786"/>
    <w:rsid w:val="9B6D13D0"/>
    <w:rsid w:val="9D667A33"/>
    <w:rsid w:val="9ED34314"/>
    <w:rsid w:val="9F3DA740"/>
    <w:rsid w:val="9FFB2E91"/>
    <w:rsid w:val="AB7FE632"/>
    <w:rsid w:val="ABAF7B4D"/>
    <w:rsid w:val="AF7D4183"/>
    <w:rsid w:val="AFFD74CB"/>
    <w:rsid w:val="AFFDCD53"/>
    <w:rsid w:val="AFFE04ED"/>
    <w:rsid w:val="B2B089EE"/>
    <w:rsid w:val="B3FBBD56"/>
    <w:rsid w:val="B5FBC0C7"/>
    <w:rsid w:val="B6BED453"/>
    <w:rsid w:val="B6F31F0E"/>
    <w:rsid w:val="B7FF37A5"/>
    <w:rsid w:val="BB7FDC49"/>
    <w:rsid w:val="BBBA278B"/>
    <w:rsid w:val="BBDD497F"/>
    <w:rsid w:val="BBFA0E36"/>
    <w:rsid w:val="BC5DE5CD"/>
    <w:rsid w:val="BD7F55A9"/>
    <w:rsid w:val="BDF1F36F"/>
    <w:rsid w:val="BE5F402D"/>
    <w:rsid w:val="BE78F719"/>
    <w:rsid w:val="BE7FD3DD"/>
    <w:rsid w:val="BEBBF81C"/>
    <w:rsid w:val="BEF7DC40"/>
    <w:rsid w:val="BEFF62CD"/>
    <w:rsid w:val="BF0FBFB7"/>
    <w:rsid w:val="BF5E6A4F"/>
    <w:rsid w:val="BF6BEDFD"/>
    <w:rsid w:val="BF7B48DC"/>
    <w:rsid w:val="BF7B9818"/>
    <w:rsid w:val="BFADA083"/>
    <w:rsid w:val="BFB3D1A8"/>
    <w:rsid w:val="BFDBB96E"/>
    <w:rsid w:val="BFE7D29A"/>
    <w:rsid w:val="BFFB1976"/>
    <w:rsid w:val="BFFE5D33"/>
    <w:rsid w:val="BFFEB221"/>
    <w:rsid w:val="C29CA150"/>
    <w:rsid w:val="C2DF7DC3"/>
    <w:rsid w:val="C9EF4CE6"/>
    <w:rsid w:val="CBDB6E9E"/>
    <w:rsid w:val="CBDF4F38"/>
    <w:rsid w:val="CBFD25EB"/>
    <w:rsid w:val="CDD33376"/>
    <w:rsid w:val="CDF5C49A"/>
    <w:rsid w:val="CEFF257E"/>
    <w:rsid w:val="CF3F9733"/>
    <w:rsid w:val="CF95392C"/>
    <w:rsid w:val="CFBF84B6"/>
    <w:rsid w:val="CFCF131D"/>
    <w:rsid w:val="CFD9C204"/>
    <w:rsid w:val="D1FFFDDA"/>
    <w:rsid w:val="D31DE0FF"/>
    <w:rsid w:val="D5FB3A40"/>
    <w:rsid w:val="D6FDBC79"/>
    <w:rsid w:val="D7DFF5EE"/>
    <w:rsid w:val="D7FF5B52"/>
    <w:rsid w:val="D9EBEA1C"/>
    <w:rsid w:val="DBBE0D64"/>
    <w:rsid w:val="DBF6A7DB"/>
    <w:rsid w:val="DBFE0D76"/>
    <w:rsid w:val="DBFE13A9"/>
    <w:rsid w:val="DD5DF4DC"/>
    <w:rsid w:val="DDD54573"/>
    <w:rsid w:val="DDFB79F8"/>
    <w:rsid w:val="DDFF2FBA"/>
    <w:rsid w:val="DEDB50A1"/>
    <w:rsid w:val="DF3FC6EE"/>
    <w:rsid w:val="DF770B87"/>
    <w:rsid w:val="DF7FECB1"/>
    <w:rsid w:val="DF9FC078"/>
    <w:rsid w:val="DFBF2815"/>
    <w:rsid w:val="DFDF039C"/>
    <w:rsid w:val="DFEB8A74"/>
    <w:rsid w:val="DFED5EB6"/>
    <w:rsid w:val="E365CD56"/>
    <w:rsid w:val="E57EBC64"/>
    <w:rsid w:val="E5F9B8D7"/>
    <w:rsid w:val="E7DBA1B9"/>
    <w:rsid w:val="E7F34762"/>
    <w:rsid w:val="E9A71C8B"/>
    <w:rsid w:val="EAD7E3F4"/>
    <w:rsid w:val="EAEE2EFE"/>
    <w:rsid w:val="EBB3AE94"/>
    <w:rsid w:val="ECF7EF78"/>
    <w:rsid w:val="EEBBBAA6"/>
    <w:rsid w:val="EEE6BB04"/>
    <w:rsid w:val="EEFA4341"/>
    <w:rsid w:val="EEFB2000"/>
    <w:rsid w:val="EF689825"/>
    <w:rsid w:val="EF7C6FF0"/>
    <w:rsid w:val="EFC78799"/>
    <w:rsid w:val="EFDE83D7"/>
    <w:rsid w:val="EFFF3725"/>
    <w:rsid w:val="EFFFC140"/>
    <w:rsid w:val="F0ECA41C"/>
    <w:rsid w:val="F1FEE1AF"/>
    <w:rsid w:val="F3730859"/>
    <w:rsid w:val="F45DBB10"/>
    <w:rsid w:val="F4B7A673"/>
    <w:rsid w:val="F5E516DA"/>
    <w:rsid w:val="F64D3046"/>
    <w:rsid w:val="F64DC9F9"/>
    <w:rsid w:val="F673D53B"/>
    <w:rsid w:val="F6F7B9A9"/>
    <w:rsid w:val="F73F3C21"/>
    <w:rsid w:val="F7532888"/>
    <w:rsid w:val="F7EB6990"/>
    <w:rsid w:val="F7EF5EB0"/>
    <w:rsid w:val="F7FEBE17"/>
    <w:rsid w:val="F7FF7A41"/>
    <w:rsid w:val="F9EFF19D"/>
    <w:rsid w:val="F9F7CE54"/>
    <w:rsid w:val="F9FAA93F"/>
    <w:rsid w:val="F9FF8A3F"/>
    <w:rsid w:val="FADFD327"/>
    <w:rsid w:val="FB7BB659"/>
    <w:rsid w:val="FB7DCAED"/>
    <w:rsid w:val="FBEF9A58"/>
    <w:rsid w:val="FBF306F8"/>
    <w:rsid w:val="FC1D73DC"/>
    <w:rsid w:val="FCFDF6E8"/>
    <w:rsid w:val="FD3188F9"/>
    <w:rsid w:val="FD5F2C01"/>
    <w:rsid w:val="FD7E01BA"/>
    <w:rsid w:val="FD9E19F5"/>
    <w:rsid w:val="FDAD1FA4"/>
    <w:rsid w:val="FDB59F87"/>
    <w:rsid w:val="FDBB32BD"/>
    <w:rsid w:val="FDBF0510"/>
    <w:rsid w:val="FDD6A6C4"/>
    <w:rsid w:val="FDD91DB2"/>
    <w:rsid w:val="FDDCA875"/>
    <w:rsid w:val="FDEB753D"/>
    <w:rsid w:val="FDFB47F8"/>
    <w:rsid w:val="FDFB4E37"/>
    <w:rsid w:val="FDFD84E9"/>
    <w:rsid w:val="FDFFF698"/>
    <w:rsid w:val="FE776E22"/>
    <w:rsid w:val="FE7B9FA1"/>
    <w:rsid w:val="FECADD33"/>
    <w:rsid w:val="FED8C19A"/>
    <w:rsid w:val="FEDC124D"/>
    <w:rsid w:val="FEFDC43B"/>
    <w:rsid w:val="FEFFEBEA"/>
    <w:rsid w:val="FF0D2829"/>
    <w:rsid w:val="FF3B3E92"/>
    <w:rsid w:val="FF5D08B8"/>
    <w:rsid w:val="FF7F9D9F"/>
    <w:rsid w:val="FFB7A7A7"/>
    <w:rsid w:val="FFBF51EB"/>
    <w:rsid w:val="FFCB42F7"/>
    <w:rsid w:val="FFD5BD2E"/>
    <w:rsid w:val="FFD715A8"/>
    <w:rsid w:val="FFDE2522"/>
    <w:rsid w:val="FFDEC7A9"/>
    <w:rsid w:val="FFDF8535"/>
    <w:rsid w:val="FFDFFC89"/>
    <w:rsid w:val="FFEB4CD2"/>
    <w:rsid w:val="FFEBBC7B"/>
    <w:rsid w:val="FFF5FCF3"/>
    <w:rsid w:val="FFFBB6A1"/>
    <w:rsid w:val="FFFDF965"/>
    <w:rsid w:val="FFFE2D75"/>
    <w:rsid w:val="FFFF0EE2"/>
    <w:rsid w:val="FFFF6932"/>
    <w:rsid w:val="FFFF8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7"/>
    <w:qFormat/>
    <w:uiPriority w:val="99"/>
    <w:pPr>
      <w:spacing w:before="100" w:beforeAutospacing="1" w:after="100" w:afterAutospacing="1"/>
      <w:ind w:left="92"/>
      <w:outlineLvl w:val="0"/>
    </w:pPr>
    <w:rPr>
      <w:rFonts w:ascii="方正小标宋简体" w:hAnsi="方正小标宋简体"/>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99"/>
    <w:pPr>
      <w:spacing w:line="600" w:lineRule="exact"/>
    </w:pPr>
    <w:rPr>
      <w:rFonts w:ascii="仿宋_GB2312" w:eastAsia="仿宋_GB2312"/>
      <w:sz w:val="30"/>
      <w:szCs w:val="30"/>
    </w:rPr>
  </w:style>
  <w:style w:type="paragraph" w:styleId="5">
    <w:name w:val="annotation text"/>
    <w:basedOn w:val="1"/>
    <w:link w:val="22"/>
    <w:semiHidden/>
    <w:unhideWhenUsed/>
    <w:qFormat/>
    <w:uiPriority w:val="99"/>
    <w:pPr>
      <w:jc w:val="left"/>
    </w:pPr>
  </w:style>
  <w:style w:type="paragraph" w:styleId="6">
    <w:name w:val="Plain Text"/>
    <w:basedOn w:val="1"/>
    <w:link w:val="24"/>
    <w:unhideWhenUsed/>
    <w:qFormat/>
    <w:uiPriority w:val="99"/>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next w:val="1"/>
    <w:link w:val="23"/>
    <w:semiHidden/>
    <w:unhideWhenUsed/>
    <w:qFormat/>
    <w:uiPriority w:val="99"/>
    <w:pPr>
      <w:snapToGrid w:val="0"/>
      <w:jc w:val="left"/>
    </w:pPr>
    <w:rPr>
      <w:sz w:val="1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pPr>
    <w:rPr>
      <w:rFonts w:ascii="Times New Roman" w:hAnsi="Times New Roman" w:eastAsia="宋体" w:cs="Times New Roman"/>
      <w:bCs/>
    </w:rPr>
  </w:style>
  <w:style w:type="table" w:styleId="14">
    <w:name w:val="Table Grid"/>
    <w:basedOn w:val="1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customStyle="1" w:styleId="17">
    <w:name w:val="标题 1 Char"/>
    <w:basedOn w:val="15"/>
    <w:link w:val="3"/>
    <w:qFormat/>
    <w:uiPriority w:val="99"/>
    <w:rPr>
      <w:rFonts w:ascii="方正小标宋简体" w:hAnsi="方正小标宋简体" w:eastAsia="宋体" w:cs="Times New Roman"/>
      <w:sz w:val="44"/>
      <w:szCs w:val="44"/>
    </w:rPr>
  </w:style>
  <w:style w:type="character" w:customStyle="1" w:styleId="18">
    <w:name w:val="正文文本 Char"/>
    <w:basedOn w:val="15"/>
    <w:link w:val="2"/>
    <w:qFormat/>
    <w:uiPriority w:val="99"/>
    <w:rPr>
      <w:rFonts w:ascii="仿宋_GB2312" w:hAnsi="Calibri" w:eastAsia="仿宋_GB2312" w:cs="Times New Roman"/>
      <w:sz w:val="30"/>
      <w:szCs w:val="30"/>
    </w:rPr>
  </w:style>
  <w:style w:type="character" w:customStyle="1" w:styleId="19">
    <w:name w:val="15"/>
    <w:basedOn w:val="15"/>
    <w:qFormat/>
    <w:uiPriority w:val="0"/>
    <w:rPr>
      <w:rFonts w:hint="default" w:ascii="Times New Roman" w:hAnsi="Times New Roman" w:cs="Times New Roman"/>
    </w:rPr>
  </w:style>
  <w:style w:type="character" w:customStyle="1" w:styleId="20">
    <w:name w:val="标题 2 Char"/>
    <w:basedOn w:val="15"/>
    <w:link w:val="4"/>
    <w:semiHidden/>
    <w:qFormat/>
    <w:uiPriority w:val="9"/>
    <w:rPr>
      <w:rFonts w:asciiTheme="majorHAnsi" w:hAnsiTheme="majorHAnsi" w:eastAsiaTheme="majorEastAsia" w:cstheme="majorBidi"/>
      <w:b/>
      <w:bCs/>
      <w:sz w:val="32"/>
      <w:szCs w:val="32"/>
    </w:rPr>
  </w:style>
  <w:style w:type="paragraph" w:customStyle="1" w:styleId="21">
    <w:name w:val="Normal"/>
    <w:basedOn w:val="1"/>
    <w:qFormat/>
    <w:uiPriority w:val="0"/>
    <w:pPr>
      <w:widowControl/>
    </w:pPr>
    <w:rPr>
      <w:rFonts w:ascii="Times New Roman" w:hAnsi="Times New Roman"/>
    </w:rPr>
  </w:style>
  <w:style w:type="character" w:customStyle="1" w:styleId="22">
    <w:name w:val="批注文字 Char"/>
    <w:basedOn w:val="15"/>
    <w:link w:val="5"/>
    <w:semiHidden/>
    <w:qFormat/>
    <w:uiPriority w:val="99"/>
    <w:rPr>
      <w:rFonts w:ascii="Calibri" w:hAnsi="Calibri" w:eastAsia="宋体" w:cs="Times New Roman"/>
      <w:szCs w:val="21"/>
    </w:rPr>
  </w:style>
  <w:style w:type="character" w:customStyle="1" w:styleId="23">
    <w:name w:val="页脚 Char"/>
    <w:basedOn w:val="15"/>
    <w:link w:val="8"/>
    <w:semiHidden/>
    <w:qFormat/>
    <w:uiPriority w:val="99"/>
    <w:rPr>
      <w:rFonts w:ascii="Calibri" w:hAnsi="Calibri" w:eastAsia="宋体" w:cs="Times New Roman"/>
      <w:sz w:val="18"/>
      <w:szCs w:val="18"/>
    </w:rPr>
  </w:style>
  <w:style w:type="character" w:customStyle="1" w:styleId="24">
    <w:name w:val="纯文本 Char"/>
    <w:basedOn w:val="15"/>
    <w:link w:val="6"/>
    <w:qFormat/>
    <w:uiPriority w:val="99"/>
    <w:rPr>
      <w:rFonts w:ascii="宋体" w:hAnsi="Courier New" w:eastAsia="宋体" w:cs="Courier New"/>
      <w:szCs w:val="21"/>
    </w:rPr>
  </w:style>
  <w:style w:type="paragraph" w:customStyle="1" w:styleId="25">
    <w:name w:val="Table Paragraph"/>
    <w:basedOn w:val="1"/>
    <w:qFormat/>
    <w:uiPriority w:val="0"/>
    <w:rPr>
      <w:rFonts w:ascii="宋体" w:hAnsi="宋体" w:cs="宋体"/>
    </w:rPr>
  </w:style>
  <w:style w:type="character" w:customStyle="1" w:styleId="26">
    <w:name w:val="10"/>
    <w:basedOn w:val="15"/>
    <w:qFormat/>
    <w:uiPriority w:val="0"/>
    <w:rPr>
      <w:rFonts w:hint="default" w:ascii="Times New Roman" w:hAnsi="Times New Roman" w:cs="Times New Roman"/>
    </w:rPr>
  </w:style>
  <w:style w:type="character" w:customStyle="1" w:styleId="27">
    <w:name w:val="16"/>
    <w:basedOn w:val="15"/>
    <w:qFormat/>
    <w:uiPriority w:val="0"/>
    <w:rPr>
      <w:rFonts w:hint="default" w:ascii="Times New Roman" w:hAnsi="Times New Roman" w:eastAsia="仿宋_GB2312" w:cs="Times New Roman"/>
      <w:sz w:val="24"/>
      <w:szCs w:val="24"/>
    </w:rPr>
  </w:style>
  <w:style w:type="character" w:customStyle="1" w:styleId="28">
    <w:name w:val="17"/>
    <w:basedOn w:val="15"/>
    <w:qFormat/>
    <w:uiPriority w:val="0"/>
    <w:rPr>
      <w:rFonts w:hint="default" w:ascii="Times New Roman" w:hAnsi="Times New Roman" w:cs="Times New Roman"/>
    </w:rPr>
  </w:style>
  <w:style w:type="table" w:customStyle="1" w:styleId="29">
    <w:name w:val="网格型1"/>
    <w:basedOn w:val="13"/>
    <w:qFormat/>
    <w:uiPriority w:val="0"/>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批注框文本 Char"/>
    <w:basedOn w:val="15"/>
    <w:link w:val="7"/>
    <w:semiHidden/>
    <w:qFormat/>
    <w:uiPriority w:val="99"/>
    <w:rPr>
      <w:rFonts w:ascii="Calibri" w:hAnsi="Calibri" w:eastAsia="宋体" w:cs="Times New Roman"/>
      <w:sz w:val="18"/>
      <w:szCs w:val="18"/>
    </w:rPr>
  </w:style>
  <w:style w:type="paragraph" w:customStyle="1" w:styleId="31">
    <w:name w:val="Default"/>
    <w:basedOn w:val="1"/>
    <w:qFormat/>
    <w:uiPriority w:val="0"/>
    <w:pPr>
      <w:autoSpaceDE w:val="0"/>
      <w:autoSpaceDN w:val="0"/>
      <w:adjustRightInd w:val="0"/>
      <w:jc w:val="left"/>
    </w:pPr>
    <w:rPr>
      <w:rFonts w:ascii="仿宋_GB2312" w:hAnsi="Times New Roman" w:eastAsia="仿宋_GB2312"/>
      <w:color w:val="000000"/>
      <w:kern w:val="0"/>
      <w:sz w:val="24"/>
      <w:szCs w:val="24"/>
    </w:rPr>
  </w:style>
  <w:style w:type="paragraph" w:styleId="32">
    <w:name w:val="No Spacing"/>
    <w:qFormat/>
    <w:uiPriority w:val="1"/>
    <w:pPr>
      <w:widowControl w:val="0"/>
      <w:jc w:val="both"/>
    </w:pPr>
    <w:rPr>
      <w:rFonts w:ascii="Calibri" w:hAnsi="Calibri" w:eastAsia="宋体" w:cs="Times New Roman"/>
      <w:kern w:val="2"/>
      <w:sz w:val="21"/>
      <w:szCs w:val="21"/>
      <w:lang w:val="en-US" w:eastAsia="zh-CN" w:bidi="ar-SA"/>
    </w:rPr>
  </w:style>
  <w:style w:type="character" w:customStyle="1" w:styleId="33">
    <w:name w:val="bjh-strong"/>
    <w:basedOn w:val="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4005</Words>
  <Characters>22830</Characters>
  <Lines>190</Lines>
  <Paragraphs>53</Paragraphs>
  <TotalTime>6</TotalTime>
  <ScaleCrop>false</ScaleCrop>
  <LinksUpToDate>false</LinksUpToDate>
  <CharactersWithSpaces>26782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2021-10-26T14:18:00Z</dcterms:created>
  <dc:creator>Windows 用户</dc:creator>
  <cp:lastModifiedBy>greatwall</cp:lastModifiedBy>
  <cp:lastPrinted>2022-02-17T09:19:00Z</cp:lastPrinted>
  <dcterms:modified xsi:type="dcterms:W3CDTF">2022-04-06T17:28:13Z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97D6F4E35CE144B182A24EABD02F441E</vt:lpwstr>
  </property>
</Properties>
</file>